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bookmarkStart w:id="0" w:name="OLE_LINK6"/>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6</w:t>
      </w:r>
      <w:r>
        <w:rPr>
          <w:rFonts w:hint="eastAsia" w:ascii="Arial" w:hAnsi="Arial" w:cs="Arial"/>
          <w:b/>
          <w:sz w:val="24"/>
          <w:szCs w:val="24"/>
        </w:rPr>
        <w:t>-e                                 R4-2010951</w:t>
      </w:r>
      <w:bookmarkStart w:id="9" w:name="_GoBack"/>
      <w:bookmarkEnd w:id="9"/>
      <w:r>
        <w:rPr>
          <w:rFonts w:hint="eastAsia" w:ascii="Arial" w:hAnsi="Arial" w:cs="Arial"/>
          <w:b/>
          <w:sz w:val="24"/>
          <w:szCs w:val="24"/>
        </w:rPr>
        <w:t xml:space="preserve">                         </w:t>
      </w:r>
    </w:p>
    <w:p>
      <w:pPr>
        <w:rPr>
          <w:rFonts w:hint="eastAsia" w:ascii="Arial" w:hAnsi="Arial" w:eastAsia="宋体" w:cs="Arial"/>
          <w:b/>
          <w:sz w:val="24"/>
          <w:szCs w:val="24"/>
          <w:highlight w:val="yellow"/>
          <w:lang w:val="en-US" w:eastAsia="zh-CN"/>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rPr>
        <w:t>.</w:t>
      </w:r>
      <w:r>
        <w:rPr>
          <w:rFonts w:hint="eastAsia" w:ascii="Arial" w:hAnsi="Arial" w:cs="Arial"/>
          <w:b/>
          <w:sz w:val="24"/>
          <w:szCs w:val="24"/>
          <w:lang w:val="en-US" w:eastAsia="zh-CN"/>
        </w:rPr>
        <w:t>4</w:t>
      </w:r>
      <w:r>
        <w:rPr>
          <w:rFonts w:hint="eastAsia" w:ascii="Arial" w:hAnsi="Arial" w:cs="Arial"/>
          <w:b/>
          <w:sz w:val="24"/>
          <w:szCs w:val="24"/>
        </w:rPr>
        <w:t>.</w:t>
      </w:r>
      <w:r>
        <w:rPr>
          <w:rFonts w:hint="eastAsia" w:ascii="Arial" w:hAnsi="Arial" w:cs="Arial"/>
          <w:b/>
          <w:sz w:val="24"/>
          <w:szCs w:val="24"/>
          <w:lang w:val="en-US" w:eastAsia="zh-CN"/>
        </w:rPr>
        <w:t>2.1.2</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1" w:name="OLE_LINK15"/>
      <w:r>
        <w:rPr>
          <w:rFonts w:hint="eastAsia" w:ascii="Arial" w:hAnsi="Arial" w:eastAsia="宋体" w:cs="Arial"/>
          <w:b/>
          <w:sz w:val="24"/>
          <w:szCs w:val="24"/>
          <w:lang w:val="en-US" w:eastAsia="zh-CN"/>
        </w:rPr>
        <w:t xml:space="preserve">Further discussion on </w:t>
      </w:r>
      <w:bookmarkEnd w:id="1"/>
      <w:r>
        <w:rPr>
          <w:rFonts w:hint="eastAsia" w:ascii="Arial" w:hAnsi="Arial" w:eastAsia="宋体" w:cs="Arial"/>
          <w:b/>
          <w:sz w:val="24"/>
          <w:szCs w:val="24"/>
          <w:lang w:val="en-US" w:eastAsia="zh-CN"/>
        </w:rPr>
        <w:t>IAB-MT transmitted signal quality</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rPr>
        <w:t xml:space="preserve">Approval  </w:t>
      </w:r>
    </w:p>
    <w:bookmarkEnd w:id="0"/>
    <w:p>
      <w:pPr>
        <w:pStyle w:val="41"/>
        <w:tabs>
          <w:tab w:val="left" w:pos="567"/>
          <w:tab w:val="clear" w:pos="1985"/>
        </w:tabs>
        <w:adjustRightInd w:val="0"/>
        <w:ind w:left="510" w:hanging="510"/>
      </w:pPr>
      <w:r>
        <w:t>Introduction</w:t>
      </w:r>
    </w:p>
    <w:p>
      <w:pPr>
        <w:pStyle w:val="42"/>
        <w:rPr>
          <w:rFonts w:hint="default" w:eastAsia="宋体"/>
          <w:lang w:val="en-US" w:eastAsia="zh-CN"/>
        </w:rPr>
      </w:pPr>
      <w:bookmarkStart w:id="3" w:name="OLE_LINK2"/>
      <w:r>
        <w:t xml:space="preserve">In the last </w:t>
      </w:r>
      <w:r>
        <w:rPr>
          <w:rFonts w:hint="eastAsia"/>
        </w:rPr>
        <w:t>RAN4#9</w:t>
      </w:r>
      <w:r>
        <w:rPr>
          <w:rFonts w:hint="eastAsia"/>
          <w:lang w:val="en-US" w:eastAsia="zh-CN"/>
        </w:rPr>
        <w:t>5e</w:t>
      </w:r>
      <w:r>
        <w:t xml:space="preserve">, </w:t>
      </w:r>
      <w:r>
        <w:rPr>
          <w:rFonts w:hint="eastAsia"/>
        </w:rPr>
        <w:t xml:space="preserve">there were </w:t>
      </w:r>
      <w:r>
        <w:rPr>
          <w:rFonts w:hint="eastAsia"/>
          <w:lang w:val="en-US" w:eastAsia="zh-CN"/>
        </w:rPr>
        <w:t>some further discussions on IAB-MT transmitted signal quality especially on leakage, in-band emission and EVM equalizer requirements, in this contribution, we want to share some further inputs on that.</w:t>
      </w:r>
    </w:p>
    <w:bookmarkEnd w:id="3"/>
    <w:p>
      <w:pPr>
        <w:pStyle w:val="41"/>
        <w:tabs>
          <w:tab w:val="left" w:pos="567"/>
          <w:tab w:val="clear" w:pos="1985"/>
        </w:tabs>
        <w:adjustRightInd w:val="0"/>
        <w:ind w:left="510" w:hanging="510"/>
      </w:pPr>
      <w:r>
        <w:rPr>
          <w:rFonts w:hint="eastAsia"/>
        </w:rPr>
        <w:t xml:space="preserve">Discussion </w:t>
      </w:r>
    </w:p>
    <w:p>
      <w:pPr>
        <w:pStyle w:val="20"/>
        <w:keepNext w:val="0"/>
        <w:keepLines w:val="0"/>
        <w:widowControl/>
        <w:suppressLineNumbers w:val="0"/>
        <w:bidi w:val="0"/>
        <w:spacing w:before="48" w:beforeAutospacing="0" w:after="0" w:afterAutospacing="0" w:line="288" w:lineRule="auto"/>
        <w:jc w:val="both"/>
        <w:textAlignment w:val="baseline"/>
      </w:pPr>
      <w:bookmarkStart w:id="4" w:name="OLE_LINK7"/>
      <w:bookmarkStart w:id="5" w:name="OLE_LINK13"/>
      <w:bookmarkStart w:id="6" w:name="OLE_LINK14"/>
      <w:r>
        <w:rPr>
          <w:rFonts w:ascii="Calibri" w:hAnsi="Calibri" w:eastAsia="微软雅黑" w:cs="mn-cs"/>
          <w:b/>
          <w:color w:val="000000"/>
          <w:sz w:val="20"/>
          <w:szCs w:val="20"/>
          <w:vertAlign w:val="baseline"/>
        </w:rPr>
        <w:t>Wide area IAB-MT</w:t>
      </w:r>
    </w:p>
    <w:p>
      <w:pPr>
        <w:keepNext w:val="0"/>
        <w:keepLines w:val="0"/>
        <w:widowControl/>
        <w:suppressLineNumbers w:val="0"/>
        <w:bidi w:val="0"/>
        <w:spacing w:before="43" w:beforeAutospacing="0" w:after="0" w:afterAutospacing="0" w:line="288" w:lineRule="auto"/>
        <w:ind w:left="1166" w:hanging="446"/>
        <w:jc w:val="both"/>
        <w:textAlignment w:val="baseline"/>
      </w:pPr>
      <w:r>
        <w:rPr>
          <w:rFonts w:ascii="Arial" w:hAnsi="Arial" w:eastAsia="宋体" w:cs="Arial"/>
          <w:kern w:val="0"/>
          <w:sz w:val="18"/>
          <w:szCs w:val="18"/>
          <w:vertAlign w:val="baseline"/>
          <w:lang w:val="en-US" w:eastAsia="zh-CN" w:bidi="ar"/>
        </w:rPr>
        <w:t>–</w:t>
      </w:r>
      <w:r>
        <w:rPr>
          <w:rFonts w:hint="default" w:ascii="Calibri" w:hAnsi="Calibri" w:eastAsia="微软雅黑" w:cs="Calibri"/>
          <w:color w:val="0070C0"/>
          <w:kern w:val="0"/>
          <w:sz w:val="18"/>
          <w:szCs w:val="18"/>
          <w:vertAlign w:val="baseline"/>
          <w:lang w:val="en-US" w:eastAsia="zh-CN" w:bidi="ar"/>
        </w:rPr>
        <w:t xml:space="preserve">Option 1: </w:t>
      </w:r>
    </w:p>
    <w:p>
      <w:pPr>
        <w:keepNext w:val="0"/>
        <w:keepLines w:val="0"/>
        <w:widowControl/>
        <w:suppressLineNumbers w:val="0"/>
        <w:bidi w:val="0"/>
        <w:spacing w:before="38" w:beforeAutospacing="0" w:after="0" w:afterAutospacing="0" w:line="288" w:lineRule="auto"/>
        <w:ind w:left="1800" w:hanging="360"/>
        <w:jc w:val="both"/>
        <w:textAlignment w:val="baseline"/>
      </w:pPr>
      <w:r>
        <w:rPr>
          <w:rFonts w:hint="default" w:ascii="Arial" w:hAnsi="Arial" w:eastAsia="宋体" w:cs="Arial"/>
          <w:kern w:val="0"/>
          <w:sz w:val="16"/>
          <w:szCs w:val="16"/>
          <w:vertAlign w:val="baseline"/>
          <w:lang w:val="en-US" w:eastAsia="zh-CN" w:bidi="ar"/>
        </w:rPr>
        <w:t>•</w:t>
      </w:r>
      <w:r>
        <w:rPr>
          <w:rFonts w:hint="default" w:ascii="Calibri" w:hAnsi="Calibri" w:eastAsia="微软雅黑" w:cs="Calibri"/>
          <w:color w:val="000000"/>
          <w:kern w:val="0"/>
          <w:sz w:val="16"/>
          <w:szCs w:val="16"/>
          <w:vertAlign w:val="baseline"/>
          <w:lang w:val="en-US" w:eastAsia="zh-CN" w:bidi="ar"/>
        </w:rPr>
        <w:t>No carrier leakage, in-band emission and EVM equalizer spectrum flatness requirements are defined for both FR1 and FR2.’</w:t>
      </w:r>
    </w:p>
    <w:p>
      <w:pPr>
        <w:keepNext w:val="0"/>
        <w:keepLines w:val="0"/>
        <w:widowControl/>
        <w:suppressLineNumbers w:val="0"/>
        <w:bidi w:val="0"/>
        <w:spacing w:before="43" w:beforeAutospacing="0" w:after="0" w:afterAutospacing="0" w:line="288" w:lineRule="auto"/>
        <w:ind w:left="1166" w:hanging="446"/>
        <w:jc w:val="both"/>
        <w:textAlignment w:val="baseline"/>
      </w:pPr>
      <w:r>
        <w:rPr>
          <w:rFonts w:hint="default" w:ascii="Arial" w:hAnsi="Arial" w:eastAsia="宋体" w:cs="Arial"/>
          <w:kern w:val="0"/>
          <w:sz w:val="18"/>
          <w:szCs w:val="18"/>
          <w:vertAlign w:val="baseline"/>
          <w:lang w:val="en-US" w:eastAsia="zh-CN" w:bidi="ar"/>
        </w:rPr>
        <w:t>–</w:t>
      </w:r>
      <w:r>
        <w:rPr>
          <w:rFonts w:hint="default" w:ascii="Calibri" w:hAnsi="Calibri" w:eastAsia="微软雅黑" w:cs="Calibri"/>
          <w:color w:val="0070C0"/>
          <w:kern w:val="0"/>
          <w:sz w:val="18"/>
          <w:szCs w:val="18"/>
          <w:vertAlign w:val="baseline"/>
          <w:lang w:val="en-US" w:eastAsia="zh-CN" w:bidi="ar"/>
        </w:rPr>
        <w:t>Option 2:</w:t>
      </w:r>
    </w:p>
    <w:p>
      <w:pPr>
        <w:keepNext w:val="0"/>
        <w:keepLines w:val="0"/>
        <w:widowControl/>
        <w:suppressLineNumbers w:val="0"/>
        <w:bidi w:val="0"/>
        <w:spacing w:before="38" w:beforeAutospacing="0" w:after="0" w:afterAutospacing="0" w:line="288" w:lineRule="auto"/>
        <w:ind w:left="1800" w:hanging="360"/>
        <w:jc w:val="both"/>
        <w:textAlignment w:val="baseline"/>
      </w:pPr>
      <w:r>
        <w:rPr>
          <w:rFonts w:hint="default" w:ascii="Arial" w:hAnsi="Arial" w:eastAsia="宋体" w:cs="Arial"/>
          <w:kern w:val="0"/>
          <w:sz w:val="16"/>
          <w:szCs w:val="16"/>
          <w:vertAlign w:val="baseline"/>
          <w:lang w:val="en-US" w:eastAsia="zh-CN" w:bidi="ar"/>
        </w:rPr>
        <w:t>•</w:t>
      </w:r>
      <w:r>
        <w:rPr>
          <w:rFonts w:hint="default" w:ascii="Calibri" w:hAnsi="Calibri" w:eastAsia="微软雅黑" w:cs="Calibri"/>
          <w:color w:val="0070C0"/>
          <w:kern w:val="0"/>
          <w:sz w:val="16"/>
          <w:szCs w:val="16"/>
          <w:vertAlign w:val="baseline"/>
          <w:lang w:val="en-US" w:eastAsia="zh-CN" w:bidi="ar"/>
        </w:rPr>
        <w:t xml:space="preserve">Keep the previous agreements </w:t>
      </w:r>
      <w:r>
        <w:rPr>
          <w:rFonts w:hint="default" w:ascii="Calibri" w:hAnsi="Calibri" w:eastAsia="微软雅黑" w:cs="Calibri"/>
          <w:color w:val="FF0000"/>
          <w:kern w:val="0"/>
          <w:sz w:val="16"/>
          <w:szCs w:val="16"/>
          <w:vertAlign w:val="baseline"/>
          <w:lang w:val="en-US" w:eastAsia="zh-CN" w:bidi="ar"/>
        </w:rPr>
        <w:t>for FR2 and do more study for FR1</w:t>
      </w:r>
      <w:r>
        <w:rPr>
          <w:rFonts w:hint="default" w:ascii="Calibri" w:hAnsi="Calibri" w:eastAsia="微软雅黑" w:cs="Calibri"/>
          <w:color w:val="0070C0"/>
          <w:kern w:val="0"/>
          <w:sz w:val="16"/>
          <w:szCs w:val="16"/>
          <w:vertAlign w:val="baseline"/>
          <w:lang w:val="en-US" w:eastAsia="zh-CN" w:bidi="ar"/>
        </w:rPr>
        <w:t>.</w:t>
      </w:r>
    </w:p>
    <w:p>
      <w:pPr>
        <w:keepNext w:val="0"/>
        <w:keepLines w:val="0"/>
        <w:widowControl/>
        <w:suppressLineNumbers w:val="0"/>
        <w:bidi w:val="0"/>
        <w:spacing w:before="43" w:beforeAutospacing="0" w:after="0" w:afterAutospacing="0" w:line="288" w:lineRule="auto"/>
        <w:ind w:left="1166" w:hanging="446"/>
        <w:jc w:val="both"/>
        <w:textAlignment w:val="baseline"/>
      </w:pPr>
      <w:r>
        <w:rPr>
          <w:rFonts w:hint="default" w:ascii="Arial" w:hAnsi="Arial" w:eastAsia="宋体" w:cs="Arial"/>
          <w:kern w:val="0"/>
          <w:sz w:val="18"/>
          <w:szCs w:val="18"/>
          <w:vertAlign w:val="baseline"/>
          <w:lang w:val="en-US" w:eastAsia="zh-CN" w:bidi="ar"/>
        </w:rPr>
        <w:t>–</w:t>
      </w:r>
      <w:r>
        <w:rPr>
          <w:rFonts w:hint="default" w:ascii="Calibri" w:hAnsi="Calibri" w:eastAsia="微软雅黑" w:cs="Calibri"/>
          <w:color w:val="000000"/>
          <w:kern w:val="0"/>
          <w:sz w:val="18"/>
          <w:szCs w:val="18"/>
          <w:vertAlign w:val="baseline"/>
          <w:lang w:val="en-US" w:eastAsia="zh-CN" w:bidi="ar"/>
        </w:rPr>
        <w:t xml:space="preserve">EVM test procedure and FFS. </w:t>
      </w:r>
    </w:p>
    <w:p>
      <w:pPr>
        <w:pStyle w:val="20"/>
        <w:keepNext w:val="0"/>
        <w:keepLines w:val="0"/>
        <w:widowControl/>
        <w:suppressLineNumbers w:val="0"/>
        <w:bidi w:val="0"/>
        <w:spacing w:before="48" w:beforeAutospacing="0" w:after="0" w:afterAutospacing="0" w:line="288" w:lineRule="auto"/>
        <w:jc w:val="both"/>
        <w:textAlignment w:val="baseline"/>
      </w:pPr>
      <w:r>
        <w:rPr>
          <w:rFonts w:hint="default" w:ascii="Times New Roman" w:hAnsi="Times New Roman" w:eastAsia="微软雅黑" w:cs="Times New Roman"/>
          <w:color w:val="000000"/>
          <w:sz w:val="20"/>
          <w:szCs w:val="20"/>
          <w:vertAlign w:val="baseline"/>
        </w:rPr>
        <w:t>Local area IAB-MT</w:t>
      </w:r>
    </w:p>
    <w:p>
      <w:pPr>
        <w:keepNext w:val="0"/>
        <w:keepLines w:val="0"/>
        <w:widowControl/>
        <w:suppressLineNumbers w:val="0"/>
        <w:bidi w:val="0"/>
        <w:spacing w:before="43" w:beforeAutospacing="0" w:after="0" w:afterAutospacing="0" w:line="288" w:lineRule="auto"/>
        <w:ind w:left="1166" w:hanging="446"/>
        <w:jc w:val="both"/>
        <w:textAlignment w:val="baseline"/>
      </w:pPr>
      <w:r>
        <w:rPr>
          <w:rFonts w:hint="default" w:ascii="Arial" w:hAnsi="Arial" w:eastAsia="宋体" w:cs="Arial"/>
          <w:kern w:val="0"/>
          <w:sz w:val="18"/>
          <w:szCs w:val="18"/>
          <w:vertAlign w:val="baseline"/>
          <w:lang w:val="en-US" w:eastAsia="zh-CN" w:bidi="ar"/>
        </w:rPr>
        <w:t>–</w:t>
      </w:r>
      <w:r>
        <w:rPr>
          <w:rFonts w:hint="default" w:ascii="Calibri" w:hAnsi="Calibri" w:eastAsia="微软雅黑" w:cs="Calibri"/>
          <w:color w:val="000000"/>
          <w:kern w:val="0"/>
          <w:sz w:val="18"/>
          <w:szCs w:val="18"/>
          <w:vertAlign w:val="baseline"/>
          <w:lang w:val="en-US" w:eastAsia="zh-CN" w:bidi="ar"/>
        </w:rPr>
        <w:t>FFS if carrier leakage, in-band emission and EVM equalizer spectrum flatness requirements will be defined and how to define them.</w:t>
      </w:r>
    </w:p>
    <w:p>
      <w:pPr>
        <w:keepNext w:val="0"/>
        <w:keepLines w:val="0"/>
        <w:widowControl/>
        <w:suppressLineNumbers w:val="0"/>
        <w:bidi w:val="0"/>
        <w:spacing w:before="38" w:beforeAutospacing="0" w:after="0" w:afterAutospacing="0" w:line="288" w:lineRule="auto"/>
        <w:ind w:left="1800" w:hanging="360"/>
        <w:jc w:val="both"/>
        <w:textAlignment w:val="baseline"/>
      </w:pPr>
      <w:r>
        <w:rPr>
          <w:rFonts w:hint="default" w:ascii="Arial" w:hAnsi="Arial" w:eastAsia="宋体" w:cs="Arial"/>
          <w:kern w:val="0"/>
          <w:sz w:val="16"/>
          <w:szCs w:val="16"/>
          <w:vertAlign w:val="baseline"/>
          <w:lang w:val="en-US" w:eastAsia="zh-CN" w:bidi="ar"/>
        </w:rPr>
        <w:t>•</w:t>
      </w:r>
      <w:r>
        <w:rPr>
          <w:rFonts w:hint="default" w:ascii="Calibri" w:hAnsi="Calibri" w:eastAsia="微软雅黑" w:cs="Calibri"/>
          <w:color w:val="000000"/>
          <w:kern w:val="0"/>
          <w:sz w:val="16"/>
          <w:szCs w:val="16"/>
          <w:vertAlign w:val="baseline"/>
          <w:lang w:val="en-US" w:eastAsia="zh-CN" w:bidi="ar"/>
        </w:rPr>
        <w:t>Reus</w:t>
      </w:r>
      <w:r>
        <w:rPr>
          <w:rFonts w:hint="default" w:ascii="Calibri" w:hAnsi="Calibri" w:eastAsia="微软雅黑" w:cs="Calibri"/>
          <w:color w:val="FF0000"/>
          <w:kern w:val="0"/>
          <w:sz w:val="16"/>
          <w:szCs w:val="16"/>
          <w:vertAlign w:val="baseline"/>
          <w:lang w:val="en-US" w:eastAsia="zh-CN" w:bidi="ar"/>
        </w:rPr>
        <w:t>ing</w:t>
      </w:r>
      <w:r>
        <w:rPr>
          <w:rFonts w:hint="default" w:ascii="Calibri" w:hAnsi="Calibri" w:eastAsia="微软雅黑" w:cs="Calibri"/>
          <w:color w:val="000000"/>
          <w:kern w:val="0"/>
          <w:sz w:val="16"/>
          <w:szCs w:val="16"/>
          <w:vertAlign w:val="baseline"/>
          <w:lang w:val="en-US" w:eastAsia="zh-CN" w:bidi="ar"/>
        </w:rPr>
        <w:t xml:space="preserve"> </w:t>
      </w:r>
      <w:r>
        <w:rPr>
          <w:rFonts w:hint="default" w:ascii="Calibri" w:hAnsi="Calibri" w:eastAsia="微软雅黑" w:cs="Calibri"/>
          <w:strike/>
          <w:dstrike w:val="0"/>
          <w:color w:val="FF0000"/>
          <w:kern w:val="0"/>
          <w:sz w:val="16"/>
          <w:szCs w:val="16"/>
          <w:vertAlign w:val="baseline"/>
          <w:lang w:val="en-US" w:eastAsia="zh-CN" w:bidi="ar"/>
        </w:rPr>
        <w:t>current</w:t>
      </w:r>
      <w:r>
        <w:rPr>
          <w:rFonts w:hint="default" w:ascii="Calibri" w:hAnsi="Calibri" w:eastAsia="微软雅黑" w:cs="Calibri"/>
          <w:color w:val="FF0000"/>
          <w:kern w:val="0"/>
          <w:sz w:val="16"/>
          <w:szCs w:val="16"/>
          <w:vertAlign w:val="baseline"/>
          <w:lang w:val="en-US" w:eastAsia="zh-CN" w:bidi="ar"/>
        </w:rPr>
        <w:t xml:space="preserve"> previous </w:t>
      </w:r>
      <w:r>
        <w:rPr>
          <w:rFonts w:hint="default" w:ascii="Calibri" w:hAnsi="Calibri" w:eastAsia="微软雅黑" w:cs="Calibri"/>
          <w:color w:val="000000"/>
          <w:kern w:val="0"/>
          <w:sz w:val="16"/>
          <w:szCs w:val="16"/>
          <w:vertAlign w:val="baseline"/>
          <w:lang w:val="en-US" w:eastAsia="zh-CN" w:bidi="ar"/>
        </w:rPr>
        <w:t>agreement is also an option.</w:t>
      </w:r>
    </w:p>
    <w:p>
      <w:pPr>
        <w:keepNext w:val="0"/>
        <w:keepLines w:val="0"/>
        <w:widowControl/>
        <w:suppressLineNumbers w:val="0"/>
        <w:bidi w:val="0"/>
        <w:spacing w:before="43" w:beforeAutospacing="0" w:after="0" w:afterAutospacing="0" w:line="288" w:lineRule="auto"/>
        <w:ind w:left="1166" w:hanging="446"/>
        <w:jc w:val="both"/>
        <w:textAlignment w:val="baseline"/>
        <w:rPr>
          <w:rFonts w:hint="default"/>
          <w:szCs w:val="21"/>
          <w:lang w:val="en-US" w:eastAsia="zh-CN"/>
        </w:rPr>
      </w:pPr>
      <w:r>
        <w:rPr>
          <w:rFonts w:hint="default" w:ascii="Arial" w:hAnsi="Arial" w:eastAsia="宋体" w:cs="Arial"/>
          <w:kern w:val="0"/>
          <w:sz w:val="18"/>
          <w:szCs w:val="18"/>
          <w:vertAlign w:val="baseline"/>
          <w:lang w:val="en-US" w:eastAsia="zh-CN" w:bidi="ar"/>
        </w:rPr>
        <w:t>–</w:t>
      </w:r>
      <w:r>
        <w:rPr>
          <w:rFonts w:hint="default" w:ascii="Calibri" w:hAnsi="Calibri" w:eastAsia="微软雅黑" w:cs="Calibri"/>
          <w:color w:val="000000"/>
          <w:kern w:val="0"/>
          <w:sz w:val="18"/>
          <w:szCs w:val="18"/>
          <w:vertAlign w:val="baseline"/>
          <w:lang w:val="en-US" w:eastAsia="zh-CN" w:bidi="ar"/>
        </w:rPr>
        <w:t>EVM test procedure FFS.</w:t>
      </w:r>
    </w:p>
    <w:bookmarkEnd w:id="4"/>
    <w:p>
      <w:pPr>
        <w:pStyle w:val="42"/>
        <w:rPr>
          <w:rFonts w:hint="eastAsia"/>
          <w:lang w:val="en-US" w:eastAsia="zh-CN"/>
        </w:rPr>
      </w:pPr>
      <w:bookmarkStart w:id="7" w:name="OLE_LINK8"/>
      <w:bookmarkStart w:id="8" w:name="OLE_LINK3"/>
      <w:r>
        <w:rPr>
          <w:rFonts w:hint="eastAsia"/>
          <w:lang w:val="en-US" w:eastAsia="zh-CN"/>
        </w:rPr>
        <w:t>For wide-area IAB-MT, we think IAB-MT should be close to legacy BS which no such requirement are defined for.</w:t>
      </w:r>
    </w:p>
    <w:p>
      <w:pPr>
        <w:pStyle w:val="42"/>
        <w:widowControl w:val="0"/>
        <w:numPr>
          <w:ilvl w:val="0"/>
          <w:numId w:val="0"/>
        </w:numPr>
        <w:jc w:val="both"/>
        <w:rPr>
          <w:rFonts w:hint="eastAsia"/>
          <w:lang w:val="en-US" w:eastAsia="zh-CN"/>
        </w:rPr>
      </w:pPr>
      <w:r>
        <w:rPr>
          <w:rFonts w:hint="eastAsia"/>
          <w:lang w:val="en-US" w:eastAsia="zh-CN"/>
        </w:rPr>
        <w:t>e.g. EVM flatness requirement is defined due to ripple of analog filter, for wide-area IAB-MT, impacts of ripples close to frequency edge of analog filter is negligible as IAB backhaul link could maintain every high SNR or throughput. In addition, for carrier leakage 28dBc imposed for wide area IAB-MT which might also have impacts on the RF filter design and IF filter design in practice. For local area IAB-MT, it is expected to be more close to local area BS, then it should be similar story applied.</w:t>
      </w:r>
    </w:p>
    <w:p>
      <w:pPr>
        <w:pStyle w:val="42"/>
        <w:numPr>
          <w:ilvl w:val="0"/>
          <w:numId w:val="0"/>
        </w:numPr>
        <w:rPr>
          <w:rFonts w:hint="default"/>
          <w:b/>
          <w:bCs/>
          <w:lang w:val="en-US" w:eastAsia="zh-CN"/>
        </w:rPr>
      </w:pPr>
      <w:r>
        <w:rPr>
          <w:rFonts w:hint="eastAsia"/>
          <w:b/>
          <w:bCs/>
          <w:lang w:val="en-US" w:eastAsia="zh-CN"/>
        </w:rPr>
        <w:t>Proposal 1: support option 1 for Wide-area IAB-MT;</w:t>
      </w:r>
    </w:p>
    <w:p>
      <w:pPr>
        <w:pStyle w:val="42"/>
        <w:widowControl w:val="0"/>
        <w:numPr>
          <w:ilvl w:val="0"/>
          <w:numId w:val="0"/>
        </w:numPr>
        <w:jc w:val="both"/>
        <w:rPr>
          <w:rFonts w:hint="default"/>
          <w:b/>
          <w:bCs/>
          <w:lang w:val="en-US" w:eastAsia="zh-CN"/>
        </w:rPr>
      </w:pPr>
      <w:r>
        <w:rPr>
          <w:rFonts w:hint="eastAsia"/>
          <w:b/>
          <w:bCs/>
          <w:lang w:val="en-US" w:eastAsia="zh-CN"/>
        </w:rPr>
        <w:t>Proposal 2: not to define in-band/leakage requirements and EVM flatness requirements for local area IAB-MT</w:t>
      </w:r>
    </w:p>
    <w:p>
      <w:pPr>
        <w:pStyle w:val="42"/>
        <w:widowControl w:val="0"/>
        <w:numPr>
          <w:ilvl w:val="0"/>
          <w:numId w:val="0"/>
        </w:numPr>
        <w:jc w:val="both"/>
        <w:rPr>
          <w:rFonts w:hint="default"/>
          <w:lang w:val="en-US" w:eastAsia="zh-CN"/>
        </w:rPr>
      </w:pPr>
    </w:p>
    <w:bookmarkEnd w:id="5"/>
    <w:bookmarkEnd w:id="6"/>
    <w:bookmarkEnd w:id="7"/>
    <w:bookmarkEnd w:id="8"/>
    <w:p>
      <w:pPr>
        <w:pStyle w:val="41"/>
        <w:tabs>
          <w:tab w:val="left" w:pos="567"/>
          <w:tab w:val="clear" w:pos="1985"/>
        </w:tabs>
        <w:adjustRightInd w:val="0"/>
        <w:ind w:left="510" w:hanging="510"/>
        <w:rPr>
          <w:rFonts w:hint="eastAsia" w:ascii="Arial" w:hAnsi="Arial"/>
        </w:rPr>
      </w:pPr>
      <w:r>
        <w:rPr>
          <w:rFonts w:ascii="Arial" w:hAnsi="Arial"/>
        </w:rPr>
        <w:t>Conclusions</w:t>
      </w:r>
    </w:p>
    <w:p>
      <w:pPr>
        <w:pStyle w:val="30"/>
        <w:rPr>
          <w:rFonts w:hint="eastAsia"/>
        </w:rPr>
      </w:pPr>
      <w:r>
        <w:t>In this contribution, we share</w:t>
      </w:r>
      <w:r>
        <w:rPr>
          <w:rFonts w:hint="eastAsia"/>
        </w:rPr>
        <w:t>d some further inputs on</w:t>
      </w:r>
      <w:r>
        <w:rPr>
          <w:rFonts w:hint="eastAsia"/>
          <w:lang w:val="en-US" w:eastAsia="zh-CN"/>
        </w:rPr>
        <w:t xml:space="preserve"> IAB-MT transmitted signal quality</w:t>
      </w:r>
      <w:r>
        <w:rPr>
          <w:rFonts w:hint="eastAsia"/>
        </w:rPr>
        <w:t xml:space="preserve"> and proposals are made as following:</w:t>
      </w:r>
    </w:p>
    <w:p>
      <w:pPr>
        <w:pStyle w:val="42"/>
        <w:numPr>
          <w:ilvl w:val="0"/>
          <w:numId w:val="0"/>
        </w:numPr>
        <w:rPr>
          <w:rFonts w:hint="default"/>
          <w:b/>
          <w:bCs/>
          <w:lang w:val="en-US" w:eastAsia="zh-CN"/>
        </w:rPr>
      </w:pPr>
      <w:r>
        <w:rPr>
          <w:rFonts w:hint="eastAsia"/>
          <w:b/>
          <w:bCs/>
          <w:lang w:val="en-US" w:eastAsia="zh-CN"/>
        </w:rPr>
        <w:t>Proposal 1: support option 1 for Wide-area IAB-MT;</w:t>
      </w:r>
    </w:p>
    <w:p>
      <w:pPr>
        <w:pStyle w:val="42"/>
        <w:widowControl w:val="0"/>
        <w:numPr>
          <w:ilvl w:val="0"/>
          <w:numId w:val="0"/>
        </w:numPr>
        <w:jc w:val="both"/>
        <w:rPr>
          <w:rFonts w:hint="default"/>
          <w:lang w:val="en-US" w:eastAsia="zh-CN"/>
        </w:rPr>
      </w:pPr>
      <w:r>
        <w:rPr>
          <w:rFonts w:hint="eastAsia"/>
          <w:b/>
          <w:bCs/>
          <w:lang w:val="en-US" w:eastAsia="zh-CN"/>
        </w:rPr>
        <w:t>Proposal 2: not to define in-band/leakage requirements and EVM flatness requirements for local area IAB-MT.</w:t>
      </w:r>
    </w:p>
    <w:p>
      <w:pPr>
        <w:pStyle w:val="41"/>
        <w:tabs>
          <w:tab w:val="left" w:pos="567"/>
          <w:tab w:val="clear" w:pos="1985"/>
        </w:tabs>
        <w:adjustRightInd w:val="0"/>
        <w:ind w:left="510" w:hanging="510"/>
        <w:rPr>
          <w:rFonts w:hint="eastAsia"/>
        </w:rPr>
      </w:pPr>
      <w:r>
        <w:t>References</w:t>
      </w:r>
    </w:p>
    <w:p>
      <w:pPr>
        <w:pStyle w:val="30"/>
        <w:rPr>
          <w:rFonts w:hint="default"/>
          <w:szCs w:val="24"/>
          <w:lang w:val="en-US"/>
        </w:rPr>
      </w:pPr>
      <w:r>
        <w:rPr>
          <w:rFonts w:hint="eastAsia"/>
          <w:lang w:val="en-US" w:eastAsia="zh-CN"/>
        </w:rPr>
        <w:t>[1]</w:t>
      </w:r>
      <w:r>
        <w:rPr>
          <w:lang w:val="en-US" w:eastAsia="zh-CN"/>
        </w:rPr>
        <w:t>R4-2008783</w:t>
      </w:r>
      <w:r>
        <w:rPr>
          <w:rFonts w:hint="eastAsia"/>
          <w:lang w:val="en-US" w:eastAsia="zh-CN"/>
        </w:rPr>
        <w:t xml:space="preserve">, </w:t>
      </w:r>
      <w:r>
        <w:rPr>
          <w:rFonts w:hint="default"/>
          <w:lang w:val="en-US" w:eastAsia="zh-CN"/>
        </w:rPr>
        <w:t>WF on transmit signal quality, CATT</w:t>
      </w:r>
      <w:r>
        <w:rPr>
          <w:rFonts w:hint="eastAsia"/>
          <w:lang w:val="en-US" w:eastAsia="zh-CN"/>
        </w:rPr>
        <w:t>, approved.</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E0002AFF" w:usb1="C0007841"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mn-cs">
    <w:altName w:val="Segoe Print"/>
    <w:panose1 w:val="00000000000000000000"/>
    <w:charset w:val="00"/>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4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842"/>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1D79"/>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78C"/>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826"/>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A4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8CD"/>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C2266"/>
    <w:rsid w:val="0195201D"/>
    <w:rsid w:val="01A402CD"/>
    <w:rsid w:val="01A742A2"/>
    <w:rsid w:val="01BE6ACE"/>
    <w:rsid w:val="01C32135"/>
    <w:rsid w:val="01CB7A2C"/>
    <w:rsid w:val="01D518FC"/>
    <w:rsid w:val="01E1598F"/>
    <w:rsid w:val="01F60577"/>
    <w:rsid w:val="021D2604"/>
    <w:rsid w:val="022F66E0"/>
    <w:rsid w:val="0238292F"/>
    <w:rsid w:val="024C13AB"/>
    <w:rsid w:val="028748E0"/>
    <w:rsid w:val="02CE3DD2"/>
    <w:rsid w:val="02DC6BBC"/>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86ED3"/>
    <w:rsid w:val="048829D4"/>
    <w:rsid w:val="051034CD"/>
    <w:rsid w:val="053E1AC2"/>
    <w:rsid w:val="05583DC1"/>
    <w:rsid w:val="05816D10"/>
    <w:rsid w:val="05930F73"/>
    <w:rsid w:val="05BE42A5"/>
    <w:rsid w:val="05D16BC6"/>
    <w:rsid w:val="05EE3B4E"/>
    <w:rsid w:val="060D249E"/>
    <w:rsid w:val="06474EFD"/>
    <w:rsid w:val="064A35EA"/>
    <w:rsid w:val="064B521E"/>
    <w:rsid w:val="067570AB"/>
    <w:rsid w:val="06836FEC"/>
    <w:rsid w:val="068523FB"/>
    <w:rsid w:val="06A32A23"/>
    <w:rsid w:val="06A55EB9"/>
    <w:rsid w:val="06B548E2"/>
    <w:rsid w:val="06BA7F49"/>
    <w:rsid w:val="06BB4F9D"/>
    <w:rsid w:val="06F30672"/>
    <w:rsid w:val="06F35A7A"/>
    <w:rsid w:val="06F35AB6"/>
    <w:rsid w:val="06F66B05"/>
    <w:rsid w:val="072B7E46"/>
    <w:rsid w:val="072F2139"/>
    <w:rsid w:val="07436058"/>
    <w:rsid w:val="074E566F"/>
    <w:rsid w:val="074F3DF9"/>
    <w:rsid w:val="07537C92"/>
    <w:rsid w:val="075670A4"/>
    <w:rsid w:val="077F542D"/>
    <w:rsid w:val="077F5D16"/>
    <w:rsid w:val="07817B19"/>
    <w:rsid w:val="07916BE4"/>
    <w:rsid w:val="07AA3E51"/>
    <w:rsid w:val="07DD018B"/>
    <w:rsid w:val="07E014BE"/>
    <w:rsid w:val="07E85751"/>
    <w:rsid w:val="0835476E"/>
    <w:rsid w:val="085D6C7E"/>
    <w:rsid w:val="08611CAF"/>
    <w:rsid w:val="0865781A"/>
    <w:rsid w:val="0866133E"/>
    <w:rsid w:val="08813C88"/>
    <w:rsid w:val="089852F1"/>
    <w:rsid w:val="089D6B7D"/>
    <w:rsid w:val="08B21918"/>
    <w:rsid w:val="08B94847"/>
    <w:rsid w:val="08C14001"/>
    <w:rsid w:val="09582472"/>
    <w:rsid w:val="096308E4"/>
    <w:rsid w:val="096F1D52"/>
    <w:rsid w:val="09796C44"/>
    <w:rsid w:val="098344BC"/>
    <w:rsid w:val="09A64698"/>
    <w:rsid w:val="09AC5074"/>
    <w:rsid w:val="09AD07F3"/>
    <w:rsid w:val="09B14A34"/>
    <w:rsid w:val="0A093274"/>
    <w:rsid w:val="0A2705E1"/>
    <w:rsid w:val="0A2A6A0B"/>
    <w:rsid w:val="0A312533"/>
    <w:rsid w:val="0A3A0D5D"/>
    <w:rsid w:val="0A4C7C10"/>
    <w:rsid w:val="0A5056C6"/>
    <w:rsid w:val="0A5060D6"/>
    <w:rsid w:val="0A7200B0"/>
    <w:rsid w:val="0A771CA5"/>
    <w:rsid w:val="0A843B9D"/>
    <w:rsid w:val="0A8621F2"/>
    <w:rsid w:val="0A8F1F9F"/>
    <w:rsid w:val="0A9B6BF5"/>
    <w:rsid w:val="0AB329A9"/>
    <w:rsid w:val="0ACD4245"/>
    <w:rsid w:val="0AF318DF"/>
    <w:rsid w:val="0B110AC0"/>
    <w:rsid w:val="0B1157EF"/>
    <w:rsid w:val="0B1765E0"/>
    <w:rsid w:val="0B1C1D7C"/>
    <w:rsid w:val="0B22066E"/>
    <w:rsid w:val="0B3F2432"/>
    <w:rsid w:val="0B4D5218"/>
    <w:rsid w:val="0B622E13"/>
    <w:rsid w:val="0B717521"/>
    <w:rsid w:val="0B892782"/>
    <w:rsid w:val="0BB2460A"/>
    <w:rsid w:val="0BE17727"/>
    <w:rsid w:val="0BF427F9"/>
    <w:rsid w:val="0C0C632D"/>
    <w:rsid w:val="0C3C0AB0"/>
    <w:rsid w:val="0C6038EF"/>
    <w:rsid w:val="0C654C73"/>
    <w:rsid w:val="0C751214"/>
    <w:rsid w:val="0C780533"/>
    <w:rsid w:val="0C85742B"/>
    <w:rsid w:val="0C873353"/>
    <w:rsid w:val="0C8B4B61"/>
    <w:rsid w:val="0C95762C"/>
    <w:rsid w:val="0CA92BAC"/>
    <w:rsid w:val="0CB90F2E"/>
    <w:rsid w:val="0D04575D"/>
    <w:rsid w:val="0D0612B8"/>
    <w:rsid w:val="0D066A9C"/>
    <w:rsid w:val="0D0714BC"/>
    <w:rsid w:val="0D1A52C8"/>
    <w:rsid w:val="0D2767B5"/>
    <w:rsid w:val="0D5800C7"/>
    <w:rsid w:val="0D6A353C"/>
    <w:rsid w:val="0DA060E8"/>
    <w:rsid w:val="0DCE36F3"/>
    <w:rsid w:val="0DD621E4"/>
    <w:rsid w:val="0DDE1317"/>
    <w:rsid w:val="0E0313B1"/>
    <w:rsid w:val="0E0D1A47"/>
    <w:rsid w:val="0E3217E8"/>
    <w:rsid w:val="0E5E2B07"/>
    <w:rsid w:val="0E771E51"/>
    <w:rsid w:val="0E7E0F44"/>
    <w:rsid w:val="0E8118C0"/>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80243B"/>
    <w:rsid w:val="0FAD0019"/>
    <w:rsid w:val="0FAD3299"/>
    <w:rsid w:val="0FB31343"/>
    <w:rsid w:val="0FC12836"/>
    <w:rsid w:val="0FD95333"/>
    <w:rsid w:val="0FDC6575"/>
    <w:rsid w:val="10045EE6"/>
    <w:rsid w:val="103A7991"/>
    <w:rsid w:val="10462479"/>
    <w:rsid w:val="104B2D15"/>
    <w:rsid w:val="10674DB0"/>
    <w:rsid w:val="107374A2"/>
    <w:rsid w:val="10886883"/>
    <w:rsid w:val="108A2129"/>
    <w:rsid w:val="10924B2D"/>
    <w:rsid w:val="10953B42"/>
    <w:rsid w:val="10CC5735"/>
    <w:rsid w:val="10FA45D2"/>
    <w:rsid w:val="11024527"/>
    <w:rsid w:val="110A4489"/>
    <w:rsid w:val="111A28E5"/>
    <w:rsid w:val="112F54D2"/>
    <w:rsid w:val="1133321C"/>
    <w:rsid w:val="11576536"/>
    <w:rsid w:val="117824F0"/>
    <w:rsid w:val="117E2370"/>
    <w:rsid w:val="11B66269"/>
    <w:rsid w:val="11BA0839"/>
    <w:rsid w:val="11F267E8"/>
    <w:rsid w:val="1210456D"/>
    <w:rsid w:val="121729B6"/>
    <w:rsid w:val="122C6138"/>
    <w:rsid w:val="122C6E5E"/>
    <w:rsid w:val="125A02CC"/>
    <w:rsid w:val="12845278"/>
    <w:rsid w:val="128E70AD"/>
    <w:rsid w:val="12B1068C"/>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44C6544"/>
    <w:rsid w:val="14812D74"/>
    <w:rsid w:val="14836C15"/>
    <w:rsid w:val="14862300"/>
    <w:rsid w:val="14A82A63"/>
    <w:rsid w:val="14AC358C"/>
    <w:rsid w:val="14B76730"/>
    <w:rsid w:val="14DE753E"/>
    <w:rsid w:val="151B0462"/>
    <w:rsid w:val="151C45D8"/>
    <w:rsid w:val="15290336"/>
    <w:rsid w:val="155B1745"/>
    <w:rsid w:val="155F651D"/>
    <w:rsid w:val="15655F19"/>
    <w:rsid w:val="157348EB"/>
    <w:rsid w:val="15787FE5"/>
    <w:rsid w:val="157E21FE"/>
    <w:rsid w:val="15AA7A19"/>
    <w:rsid w:val="15AC5259"/>
    <w:rsid w:val="15B06B12"/>
    <w:rsid w:val="15BE3D9D"/>
    <w:rsid w:val="15D4474D"/>
    <w:rsid w:val="15D7597F"/>
    <w:rsid w:val="15F35485"/>
    <w:rsid w:val="161C3234"/>
    <w:rsid w:val="1641433F"/>
    <w:rsid w:val="165C4863"/>
    <w:rsid w:val="1663476A"/>
    <w:rsid w:val="166C0D1B"/>
    <w:rsid w:val="167344C7"/>
    <w:rsid w:val="16794785"/>
    <w:rsid w:val="16A65B92"/>
    <w:rsid w:val="16AD0A57"/>
    <w:rsid w:val="16BA18A0"/>
    <w:rsid w:val="16BC2A78"/>
    <w:rsid w:val="16C41FCF"/>
    <w:rsid w:val="16E7220A"/>
    <w:rsid w:val="170133DA"/>
    <w:rsid w:val="170259E1"/>
    <w:rsid w:val="170353FD"/>
    <w:rsid w:val="171053FC"/>
    <w:rsid w:val="17382580"/>
    <w:rsid w:val="175E4288"/>
    <w:rsid w:val="17844C56"/>
    <w:rsid w:val="17A30F12"/>
    <w:rsid w:val="17BA48D6"/>
    <w:rsid w:val="17D21E0A"/>
    <w:rsid w:val="17D77CA7"/>
    <w:rsid w:val="17DD34AB"/>
    <w:rsid w:val="17FE0B0A"/>
    <w:rsid w:val="17FE0C9F"/>
    <w:rsid w:val="17FF3C9D"/>
    <w:rsid w:val="18235E85"/>
    <w:rsid w:val="184E443E"/>
    <w:rsid w:val="187640ED"/>
    <w:rsid w:val="18804AA7"/>
    <w:rsid w:val="18A16B9A"/>
    <w:rsid w:val="18B417E1"/>
    <w:rsid w:val="18E872D7"/>
    <w:rsid w:val="18F931E6"/>
    <w:rsid w:val="18FA042B"/>
    <w:rsid w:val="18FE4771"/>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0324E6"/>
    <w:rsid w:val="1A5F7253"/>
    <w:rsid w:val="1A725418"/>
    <w:rsid w:val="1A7A2EF9"/>
    <w:rsid w:val="1A7F4EDC"/>
    <w:rsid w:val="1A960E81"/>
    <w:rsid w:val="1A9A0C93"/>
    <w:rsid w:val="1AB359A1"/>
    <w:rsid w:val="1ABD31B9"/>
    <w:rsid w:val="1ACE2A77"/>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9A166E"/>
    <w:rsid w:val="1CB702E9"/>
    <w:rsid w:val="1CBE5026"/>
    <w:rsid w:val="1CF333A5"/>
    <w:rsid w:val="1D0B731D"/>
    <w:rsid w:val="1D2054C4"/>
    <w:rsid w:val="1D563E2F"/>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75E66"/>
    <w:rsid w:val="1F6833F6"/>
    <w:rsid w:val="1F7959F4"/>
    <w:rsid w:val="1F7C19E4"/>
    <w:rsid w:val="1F83562C"/>
    <w:rsid w:val="1F865F2E"/>
    <w:rsid w:val="1FBD7AAE"/>
    <w:rsid w:val="1FBE77B2"/>
    <w:rsid w:val="1FC26AB9"/>
    <w:rsid w:val="1FE91483"/>
    <w:rsid w:val="1FED166B"/>
    <w:rsid w:val="2000119F"/>
    <w:rsid w:val="201359DF"/>
    <w:rsid w:val="201C304F"/>
    <w:rsid w:val="203B1416"/>
    <w:rsid w:val="203C2005"/>
    <w:rsid w:val="204D7AED"/>
    <w:rsid w:val="204F595B"/>
    <w:rsid w:val="206301A7"/>
    <w:rsid w:val="20642E89"/>
    <w:rsid w:val="206C0017"/>
    <w:rsid w:val="206F7CD5"/>
    <w:rsid w:val="20934FE0"/>
    <w:rsid w:val="209A17A4"/>
    <w:rsid w:val="20A70ABE"/>
    <w:rsid w:val="20B836F9"/>
    <w:rsid w:val="20C261C8"/>
    <w:rsid w:val="20C96FD1"/>
    <w:rsid w:val="20D562D7"/>
    <w:rsid w:val="20E35BDE"/>
    <w:rsid w:val="20E9348D"/>
    <w:rsid w:val="210D2CDA"/>
    <w:rsid w:val="212F6A59"/>
    <w:rsid w:val="21306305"/>
    <w:rsid w:val="213D54AD"/>
    <w:rsid w:val="214169BB"/>
    <w:rsid w:val="214F6387"/>
    <w:rsid w:val="217C7971"/>
    <w:rsid w:val="217D44BC"/>
    <w:rsid w:val="21997056"/>
    <w:rsid w:val="219D3F2A"/>
    <w:rsid w:val="21AB77F7"/>
    <w:rsid w:val="21BF03BC"/>
    <w:rsid w:val="21D06D34"/>
    <w:rsid w:val="2209399D"/>
    <w:rsid w:val="22101F8E"/>
    <w:rsid w:val="2225227E"/>
    <w:rsid w:val="224E74D0"/>
    <w:rsid w:val="228A008B"/>
    <w:rsid w:val="229A7E25"/>
    <w:rsid w:val="22B059F5"/>
    <w:rsid w:val="22BD504B"/>
    <w:rsid w:val="22F017B2"/>
    <w:rsid w:val="230B07F6"/>
    <w:rsid w:val="23143B37"/>
    <w:rsid w:val="231637F9"/>
    <w:rsid w:val="23230E78"/>
    <w:rsid w:val="233027B0"/>
    <w:rsid w:val="23415924"/>
    <w:rsid w:val="235924CA"/>
    <w:rsid w:val="237B7D6C"/>
    <w:rsid w:val="238755B6"/>
    <w:rsid w:val="239130F2"/>
    <w:rsid w:val="239B728F"/>
    <w:rsid w:val="23BD6F6C"/>
    <w:rsid w:val="23C80F4A"/>
    <w:rsid w:val="23D33566"/>
    <w:rsid w:val="23D9762E"/>
    <w:rsid w:val="24137B5B"/>
    <w:rsid w:val="24176341"/>
    <w:rsid w:val="24211333"/>
    <w:rsid w:val="242461D7"/>
    <w:rsid w:val="242C04D9"/>
    <w:rsid w:val="242E2FF6"/>
    <w:rsid w:val="242E7ECB"/>
    <w:rsid w:val="244F2484"/>
    <w:rsid w:val="24574CEB"/>
    <w:rsid w:val="245D41D2"/>
    <w:rsid w:val="24667266"/>
    <w:rsid w:val="24731A96"/>
    <w:rsid w:val="247A5C3A"/>
    <w:rsid w:val="248907B2"/>
    <w:rsid w:val="249A5E20"/>
    <w:rsid w:val="249C2676"/>
    <w:rsid w:val="249C6208"/>
    <w:rsid w:val="24BD38BA"/>
    <w:rsid w:val="24BF3495"/>
    <w:rsid w:val="252053F9"/>
    <w:rsid w:val="25467DBB"/>
    <w:rsid w:val="25473E3C"/>
    <w:rsid w:val="254B0DE2"/>
    <w:rsid w:val="256343AC"/>
    <w:rsid w:val="257F18B5"/>
    <w:rsid w:val="25805FF5"/>
    <w:rsid w:val="258F15BB"/>
    <w:rsid w:val="259231BD"/>
    <w:rsid w:val="25A77DD4"/>
    <w:rsid w:val="25FD5078"/>
    <w:rsid w:val="260B255C"/>
    <w:rsid w:val="26217848"/>
    <w:rsid w:val="262E20E8"/>
    <w:rsid w:val="263C3F24"/>
    <w:rsid w:val="2640682F"/>
    <w:rsid w:val="26510DB8"/>
    <w:rsid w:val="26667EB2"/>
    <w:rsid w:val="266B1FB8"/>
    <w:rsid w:val="267E518B"/>
    <w:rsid w:val="26872779"/>
    <w:rsid w:val="269B3F13"/>
    <w:rsid w:val="26A4288C"/>
    <w:rsid w:val="26C36DE5"/>
    <w:rsid w:val="26F40E3F"/>
    <w:rsid w:val="26F40EBD"/>
    <w:rsid w:val="272A3F42"/>
    <w:rsid w:val="274A7B1A"/>
    <w:rsid w:val="275439E1"/>
    <w:rsid w:val="276320D7"/>
    <w:rsid w:val="279408D2"/>
    <w:rsid w:val="27B02558"/>
    <w:rsid w:val="27B91021"/>
    <w:rsid w:val="27C06D17"/>
    <w:rsid w:val="280008FF"/>
    <w:rsid w:val="28050D91"/>
    <w:rsid w:val="28255041"/>
    <w:rsid w:val="283A1E3E"/>
    <w:rsid w:val="284543A1"/>
    <w:rsid w:val="28553E1D"/>
    <w:rsid w:val="28821314"/>
    <w:rsid w:val="28AD2029"/>
    <w:rsid w:val="28DB0A30"/>
    <w:rsid w:val="28EC1432"/>
    <w:rsid w:val="28F95F71"/>
    <w:rsid w:val="291712DF"/>
    <w:rsid w:val="29192BE8"/>
    <w:rsid w:val="292A375F"/>
    <w:rsid w:val="29316984"/>
    <w:rsid w:val="2938092A"/>
    <w:rsid w:val="293966D9"/>
    <w:rsid w:val="2946144E"/>
    <w:rsid w:val="294A5BC8"/>
    <w:rsid w:val="29981CF5"/>
    <w:rsid w:val="29A4634A"/>
    <w:rsid w:val="29A84DD1"/>
    <w:rsid w:val="29C810FE"/>
    <w:rsid w:val="29EB2636"/>
    <w:rsid w:val="29F26903"/>
    <w:rsid w:val="2A3B063B"/>
    <w:rsid w:val="2A49761F"/>
    <w:rsid w:val="2A630308"/>
    <w:rsid w:val="2A676AD0"/>
    <w:rsid w:val="2A687AA6"/>
    <w:rsid w:val="2A770CC7"/>
    <w:rsid w:val="2A890979"/>
    <w:rsid w:val="2A9A66D4"/>
    <w:rsid w:val="2AAC36BD"/>
    <w:rsid w:val="2AB04937"/>
    <w:rsid w:val="2ACF5AEC"/>
    <w:rsid w:val="2AD62AB0"/>
    <w:rsid w:val="2ADE1583"/>
    <w:rsid w:val="2AE70523"/>
    <w:rsid w:val="2B0536BE"/>
    <w:rsid w:val="2B2D1363"/>
    <w:rsid w:val="2B42025A"/>
    <w:rsid w:val="2B450516"/>
    <w:rsid w:val="2B592A46"/>
    <w:rsid w:val="2B686C09"/>
    <w:rsid w:val="2B8B34AB"/>
    <w:rsid w:val="2B914C5E"/>
    <w:rsid w:val="2BB44220"/>
    <w:rsid w:val="2BB61EA7"/>
    <w:rsid w:val="2BBA6EF5"/>
    <w:rsid w:val="2BC03979"/>
    <w:rsid w:val="2BEC4F7F"/>
    <w:rsid w:val="2C11705A"/>
    <w:rsid w:val="2C1216FD"/>
    <w:rsid w:val="2C1F2C4F"/>
    <w:rsid w:val="2C5C2032"/>
    <w:rsid w:val="2C64088A"/>
    <w:rsid w:val="2C72088D"/>
    <w:rsid w:val="2C865A05"/>
    <w:rsid w:val="2C8B0557"/>
    <w:rsid w:val="2CDC7091"/>
    <w:rsid w:val="2D0E231B"/>
    <w:rsid w:val="2D1A1A6B"/>
    <w:rsid w:val="2D1A4915"/>
    <w:rsid w:val="2D400A9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705752"/>
    <w:rsid w:val="2EA26ABE"/>
    <w:rsid w:val="2EB61295"/>
    <w:rsid w:val="2EEA307E"/>
    <w:rsid w:val="2EF53C20"/>
    <w:rsid w:val="2EFC5DDD"/>
    <w:rsid w:val="2F002CCF"/>
    <w:rsid w:val="2F0160A3"/>
    <w:rsid w:val="2F2960CC"/>
    <w:rsid w:val="2F2F3D52"/>
    <w:rsid w:val="2F3B7B8B"/>
    <w:rsid w:val="2F805714"/>
    <w:rsid w:val="2FA21231"/>
    <w:rsid w:val="2FAD4759"/>
    <w:rsid w:val="2FCA0967"/>
    <w:rsid w:val="2FF117AD"/>
    <w:rsid w:val="2FF95633"/>
    <w:rsid w:val="300F7F13"/>
    <w:rsid w:val="301E3C00"/>
    <w:rsid w:val="30500A5C"/>
    <w:rsid w:val="30752E77"/>
    <w:rsid w:val="3090288F"/>
    <w:rsid w:val="309B0CFB"/>
    <w:rsid w:val="309E4272"/>
    <w:rsid w:val="30DC45E8"/>
    <w:rsid w:val="30DD6027"/>
    <w:rsid w:val="30DE16AB"/>
    <w:rsid w:val="30F44A95"/>
    <w:rsid w:val="30FA21D8"/>
    <w:rsid w:val="311D5B14"/>
    <w:rsid w:val="31647576"/>
    <w:rsid w:val="31665E5D"/>
    <w:rsid w:val="316D6950"/>
    <w:rsid w:val="31822EAF"/>
    <w:rsid w:val="31A53A0B"/>
    <w:rsid w:val="31B23BA8"/>
    <w:rsid w:val="31CA5CF8"/>
    <w:rsid w:val="31CB26CD"/>
    <w:rsid w:val="31D06A52"/>
    <w:rsid w:val="31F20023"/>
    <w:rsid w:val="31FB60C5"/>
    <w:rsid w:val="32226597"/>
    <w:rsid w:val="324968A9"/>
    <w:rsid w:val="324C02C6"/>
    <w:rsid w:val="327E6AD8"/>
    <w:rsid w:val="32946A84"/>
    <w:rsid w:val="32AC53A8"/>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333FF2"/>
    <w:rsid w:val="353E791E"/>
    <w:rsid w:val="354C7B38"/>
    <w:rsid w:val="354F28B8"/>
    <w:rsid w:val="355D687A"/>
    <w:rsid w:val="35744059"/>
    <w:rsid w:val="35771AC2"/>
    <w:rsid w:val="35A0338E"/>
    <w:rsid w:val="35A31A0A"/>
    <w:rsid w:val="35AB5D7D"/>
    <w:rsid w:val="35C154C0"/>
    <w:rsid w:val="35C7584B"/>
    <w:rsid w:val="35DD2AEE"/>
    <w:rsid w:val="35EA6509"/>
    <w:rsid w:val="35F44E5C"/>
    <w:rsid w:val="35F45994"/>
    <w:rsid w:val="3602050E"/>
    <w:rsid w:val="36101A49"/>
    <w:rsid w:val="36265F04"/>
    <w:rsid w:val="363F4D43"/>
    <w:rsid w:val="36627C0A"/>
    <w:rsid w:val="36693B36"/>
    <w:rsid w:val="366B0AAA"/>
    <w:rsid w:val="366D18B9"/>
    <w:rsid w:val="36752210"/>
    <w:rsid w:val="36922B55"/>
    <w:rsid w:val="36991125"/>
    <w:rsid w:val="36B121C7"/>
    <w:rsid w:val="36D27C18"/>
    <w:rsid w:val="36D512A9"/>
    <w:rsid w:val="36E71974"/>
    <w:rsid w:val="36F414F3"/>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4C2D57"/>
    <w:rsid w:val="38894DA5"/>
    <w:rsid w:val="38981AB5"/>
    <w:rsid w:val="38A40C18"/>
    <w:rsid w:val="38AB306B"/>
    <w:rsid w:val="38BF2270"/>
    <w:rsid w:val="38C33701"/>
    <w:rsid w:val="38C43916"/>
    <w:rsid w:val="38D504F4"/>
    <w:rsid w:val="38D95A84"/>
    <w:rsid w:val="38E11AA1"/>
    <w:rsid w:val="38E46191"/>
    <w:rsid w:val="393544DD"/>
    <w:rsid w:val="393962EC"/>
    <w:rsid w:val="394935B8"/>
    <w:rsid w:val="394C557A"/>
    <w:rsid w:val="3952190F"/>
    <w:rsid w:val="395753F2"/>
    <w:rsid w:val="39834074"/>
    <w:rsid w:val="39885108"/>
    <w:rsid w:val="399602F5"/>
    <w:rsid w:val="399B5B0D"/>
    <w:rsid w:val="39BB78F7"/>
    <w:rsid w:val="39C46549"/>
    <w:rsid w:val="39CA1A60"/>
    <w:rsid w:val="39D3749A"/>
    <w:rsid w:val="39DD49C2"/>
    <w:rsid w:val="39DD4ACE"/>
    <w:rsid w:val="39EC7454"/>
    <w:rsid w:val="3A47365F"/>
    <w:rsid w:val="3A796E46"/>
    <w:rsid w:val="3A9A224E"/>
    <w:rsid w:val="3A9D2551"/>
    <w:rsid w:val="3AA97F70"/>
    <w:rsid w:val="3ABF42F5"/>
    <w:rsid w:val="3AFD37D0"/>
    <w:rsid w:val="3B016EE9"/>
    <w:rsid w:val="3B0B115C"/>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A38C3"/>
    <w:rsid w:val="3CB36CF4"/>
    <w:rsid w:val="3CBA78F5"/>
    <w:rsid w:val="3CC26B63"/>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F25EA"/>
    <w:rsid w:val="3E146F59"/>
    <w:rsid w:val="3E237BCC"/>
    <w:rsid w:val="3E3419DC"/>
    <w:rsid w:val="3E623E46"/>
    <w:rsid w:val="3E7A1C88"/>
    <w:rsid w:val="3E8B095A"/>
    <w:rsid w:val="3E8E6C82"/>
    <w:rsid w:val="3E943FDD"/>
    <w:rsid w:val="3EAC3BDD"/>
    <w:rsid w:val="3EB767A1"/>
    <w:rsid w:val="3ECF0F50"/>
    <w:rsid w:val="3ECF234A"/>
    <w:rsid w:val="3ED671CD"/>
    <w:rsid w:val="3EE14A57"/>
    <w:rsid w:val="3EE21263"/>
    <w:rsid w:val="3F144192"/>
    <w:rsid w:val="3F952814"/>
    <w:rsid w:val="3FA41C63"/>
    <w:rsid w:val="3FAB3D87"/>
    <w:rsid w:val="3FAB41A2"/>
    <w:rsid w:val="3FAE47F6"/>
    <w:rsid w:val="40023065"/>
    <w:rsid w:val="400A1CFC"/>
    <w:rsid w:val="40400533"/>
    <w:rsid w:val="406D461C"/>
    <w:rsid w:val="406F7D87"/>
    <w:rsid w:val="40825FDB"/>
    <w:rsid w:val="40907287"/>
    <w:rsid w:val="40BD153A"/>
    <w:rsid w:val="40CD7BD8"/>
    <w:rsid w:val="40D07371"/>
    <w:rsid w:val="40F1013C"/>
    <w:rsid w:val="412506DF"/>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EDF"/>
    <w:rsid w:val="41F24303"/>
    <w:rsid w:val="41F52080"/>
    <w:rsid w:val="420850A2"/>
    <w:rsid w:val="422E207E"/>
    <w:rsid w:val="42571AE1"/>
    <w:rsid w:val="42697E79"/>
    <w:rsid w:val="42730E0D"/>
    <w:rsid w:val="427409B9"/>
    <w:rsid w:val="42831021"/>
    <w:rsid w:val="42873CB7"/>
    <w:rsid w:val="42A87389"/>
    <w:rsid w:val="42D67001"/>
    <w:rsid w:val="42D90DAD"/>
    <w:rsid w:val="42E06A10"/>
    <w:rsid w:val="43112BE5"/>
    <w:rsid w:val="431B56C6"/>
    <w:rsid w:val="432E5E21"/>
    <w:rsid w:val="433D2335"/>
    <w:rsid w:val="436A2192"/>
    <w:rsid w:val="439C3431"/>
    <w:rsid w:val="439D0E7C"/>
    <w:rsid w:val="43D67A91"/>
    <w:rsid w:val="43E21F58"/>
    <w:rsid w:val="43F76F69"/>
    <w:rsid w:val="43FC0DB2"/>
    <w:rsid w:val="44584267"/>
    <w:rsid w:val="447B4A66"/>
    <w:rsid w:val="447D4136"/>
    <w:rsid w:val="448B5845"/>
    <w:rsid w:val="44B53006"/>
    <w:rsid w:val="44C87C0F"/>
    <w:rsid w:val="44DF6F1B"/>
    <w:rsid w:val="454E4F75"/>
    <w:rsid w:val="454E6B7A"/>
    <w:rsid w:val="456C2AEA"/>
    <w:rsid w:val="457736FF"/>
    <w:rsid w:val="45790DCE"/>
    <w:rsid w:val="458B757C"/>
    <w:rsid w:val="45917B8A"/>
    <w:rsid w:val="45E826B2"/>
    <w:rsid w:val="45F4334C"/>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457188"/>
    <w:rsid w:val="47666951"/>
    <w:rsid w:val="47683159"/>
    <w:rsid w:val="479D7800"/>
    <w:rsid w:val="47DD6A91"/>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35171C"/>
    <w:rsid w:val="495C3370"/>
    <w:rsid w:val="496409A2"/>
    <w:rsid w:val="49707759"/>
    <w:rsid w:val="49927DFC"/>
    <w:rsid w:val="4995554E"/>
    <w:rsid w:val="499B3646"/>
    <w:rsid w:val="499C3504"/>
    <w:rsid w:val="49A43EE6"/>
    <w:rsid w:val="49BD696F"/>
    <w:rsid w:val="49C20C6C"/>
    <w:rsid w:val="49CE0C89"/>
    <w:rsid w:val="49D93C20"/>
    <w:rsid w:val="49DA3FD3"/>
    <w:rsid w:val="4A0573EC"/>
    <w:rsid w:val="4A06116C"/>
    <w:rsid w:val="4A09499E"/>
    <w:rsid w:val="4A381BA6"/>
    <w:rsid w:val="4A3926E2"/>
    <w:rsid w:val="4A3F449E"/>
    <w:rsid w:val="4A4172CE"/>
    <w:rsid w:val="4A43236C"/>
    <w:rsid w:val="4A4A176A"/>
    <w:rsid w:val="4A6C0FC7"/>
    <w:rsid w:val="4A7413BF"/>
    <w:rsid w:val="4A7D09F3"/>
    <w:rsid w:val="4A840EFE"/>
    <w:rsid w:val="4AC4256B"/>
    <w:rsid w:val="4AD162A8"/>
    <w:rsid w:val="4AD768C6"/>
    <w:rsid w:val="4AF902F5"/>
    <w:rsid w:val="4AF94D4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E86D63"/>
    <w:rsid w:val="4EEE11A3"/>
    <w:rsid w:val="4EFF3444"/>
    <w:rsid w:val="4F0441E5"/>
    <w:rsid w:val="4F155F2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A5890"/>
    <w:rsid w:val="51F96848"/>
    <w:rsid w:val="52073487"/>
    <w:rsid w:val="521D7ED7"/>
    <w:rsid w:val="5239194F"/>
    <w:rsid w:val="52612620"/>
    <w:rsid w:val="52790FD9"/>
    <w:rsid w:val="528C5E23"/>
    <w:rsid w:val="529F0D9B"/>
    <w:rsid w:val="52CF0A4A"/>
    <w:rsid w:val="52DD5B35"/>
    <w:rsid w:val="52FC1C88"/>
    <w:rsid w:val="53155215"/>
    <w:rsid w:val="531621BA"/>
    <w:rsid w:val="531D0F10"/>
    <w:rsid w:val="534246C3"/>
    <w:rsid w:val="53495ACD"/>
    <w:rsid w:val="5366542B"/>
    <w:rsid w:val="536D41AE"/>
    <w:rsid w:val="53794E20"/>
    <w:rsid w:val="5391597D"/>
    <w:rsid w:val="53947DE7"/>
    <w:rsid w:val="53A27D95"/>
    <w:rsid w:val="53A911A1"/>
    <w:rsid w:val="53E07B00"/>
    <w:rsid w:val="54002BFD"/>
    <w:rsid w:val="542F7A60"/>
    <w:rsid w:val="54550067"/>
    <w:rsid w:val="54580F5A"/>
    <w:rsid w:val="5478695B"/>
    <w:rsid w:val="548810E8"/>
    <w:rsid w:val="549C6534"/>
    <w:rsid w:val="54B62C99"/>
    <w:rsid w:val="54DF688B"/>
    <w:rsid w:val="550E6C32"/>
    <w:rsid w:val="554E0863"/>
    <w:rsid w:val="555737A6"/>
    <w:rsid w:val="55611FED"/>
    <w:rsid w:val="556C1CC4"/>
    <w:rsid w:val="55712540"/>
    <w:rsid w:val="5577741D"/>
    <w:rsid w:val="557F74CF"/>
    <w:rsid w:val="558126EC"/>
    <w:rsid w:val="55883669"/>
    <w:rsid w:val="559537DA"/>
    <w:rsid w:val="55B403DD"/>
    <w:rsid w:val="55C0140E"/>
    <w:rsid w:val="55CF48E7"/>
    <w:rsid w:val="55D0342A"/>
    <w:rsid w:val="55D849A1"/>
    <w:rsid w:val="55E31A15"/>
    <w:rsid w:val="55E5367A"/>
    <w:rsid w:val="56214A7B"/>
    <w:rsid w:val="56285534"/>
    <w:rsid w:val="562E1F90"/>
    <w:rsid w:val="563B616D"/>
    <w:rsid w:val="56436207"/>
    <w:rsid w:val="566510CB"/>
    <w:rsid w:val="567A6CC0"/>
    <w:rsid w:val="56927DA4"/>
    <w:rsid w:val="56A04928"/>
    <w:rsid w:val="56A50EBB"/>
    <w:rsid w:val="56B96F66"/>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2626C"/>
    <w:rsid w:val="5878285F"/>
    <w:rsid w:val="588509DD"/>
    <w:rsid w:val="58957A8C"/>
    <w:rsid w:val="589F18E4"/>
    <w:rsid w:val="58B8443B"/>
    <w:rsid w:val="58BC4002"/>
    <w:rsid w:val="59085457"/>
    <w:rsid w:val="59267EF0"/>
    <w:rsid w:val="59421F7E"/>
    <w:rsid w:val="594935F2"/>
    <w:rsid w:val="595C0946"/>
    <w:rsid w:val="59642A7A"/>
    <w:rsid w:val="596D32B4"/>
    <w:rsid w:val="599148CE"/>
    <w:rsid w:val="59A24ED6"/>
    <w:rsid w:val="59B6531E"/>
    <w:rsid w:val="59B75E8A"/>
    <w:rsid w:val="59BC0F73"/>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A772DA"/>
    <w:rsid w:val="5AB96041"/>
    <w:rsid w:val="5ABC6BFA"/>
    <w:rsid w:val="5AD510F0"/>
    <w:rsid w:val="5AF82FCA"/>
    <w:rsid w:val="5B187495"/>
    <w:rsid w:val="5B1B10FA"/>
    <w:rsid w:val="5B2445B5"/>
    <w:rsid w:val="5B492D29"/>
    <w:rsid w:val="5B627DC7"/>
    <w:rsid w:val="5B6C5737"/>
    <w:rsid w:val="5B896F76"/>
    <w:rsid w:val="5B9C0984"/>
    <w:rsid w:val="5BE23D1E"/>
    <w:rsid w:val="5BE24CD9"/>
    <w:rsid w:val="5BE50680"/>
    <w:rsid w:val="5BE52EE1"/>
    <w:rsid w:val="5BEA2231"/>
    <w:rsid w:val="5BFD4032"/>
    <w:rsid w:val="5C1832F4"/>
    <w:rsid w:val="5C1A3044"/>
    <w:rsid w:val="5C5E033F"/>
    <w:rsid w:val="5C6875EE"/>
    <w:rsid w:val="5C7A61D4"/>
    <w:rsid w:val="5CC43404"/>
    <w:rsid w:val="5CC93DAE"/>
    <w:rsid w:val="5CD31EE3"/>
    <w:rsid w:val="5D2B5629"/>
    <w:rsid w:val="5D473075"/>
    <w:rsid w:val="5D5864DB"/>
    <w:rsid w:val="5D73393B"/>
    <w:rsid w:val="5D784379"/>
    <w:rsid w:val="5D7B3457"/>
    <w:rsid w:val="5D8B2715"/>
    <w:rsid w:val="5D915AFD"/>
    <w:rsid w:val="5E00720B"/>
    <w:rsid w:val="5E012896"/>
    <w:rsid w:val="5E0A6049"/>
    <w:rsid w:val="5E226508"/>
    <w:rsid w:val="5E5F0687"/>
    <w:rsid w:val="5E783202"/>
    <w:rsid w:val="5E7842EE"/>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3771DA"/>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63257"/>
    <w:rsid w:val="619C38B4"/>
    <w:rsid w:val="61A4486B"/>
    <w:rsid w:val="61B141A0"/>
    <w:rsid w:val="61BC23E5"/>
    <w:rsid w:val="61D21120"/>
    <w:rsid w:val="61F3667F"/>
    <w:rsid w:val="62185165"/>
    <w:rsid w:val="621F6415"/>
    <w:rsid w:val="62460FCD"/>
    <w:rsid w:val="62480FF0"/>
    <w:rsid w:val="624B14C1"/>
    <w:rsid w:val="62630C6B"/>
    <w:rsid w:val="627301E8"/>
    <w:rsid w:val="62BA3B2B"/>
    <w:rsid w:val="62C37511"/>
    <w:rsid w:val="62D11C3F"/>
    <w:rsid w:val="62E157FC"/>
    <w:rsid w:val="62E81148"/>
    <w:rsid w:val="62F76986"/>
    <w:rsid w:val="63340EAE"/>
    <w:rsid w:val="634B6A95"/>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9A6134"/>
    <w:rsid w:val="649D2569"/>
    <w:rsid w:val="64A51362"/>
    <w:rsid w:val="64A55A03"/>
    <w:rsid w:val="64B453B1"/>
    <w:rsid w:val="651A5C6A"/>
    <w:rsid w:val="65367FC7"/>
    <w:rsid w:val="65403733"/>
    <w:rsid w:val="655754CB"/>
    <w:rsid w:val="655E2D72"/>
    <w:rsid w:val="65833C4F"/>
    <w:rsid w:val="658B37B6"/>
    <w:rsid w:val="659C17EE"/>
    <w:rsid w:val="65D70270"/>
    <w:rsid w:val="66032E7B"/>
    <w:rsid w:val="661026AA"/>
    <w:rsid w:val="663D054E"/>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A44B2"/>
    <w:rsid w:val="678C1D52"/>
    <w:rsid w:val="67C149C0"/>
    <w:rsid w:val="67C7427D"/>
    <w:rsid w:val="67CA7967"/>
    <w:rsid w:val="67D9695E"/>
    <w:rsid w:val="67DC5CEA"/>
    <w:rsid w:val="67DF18A0"/>
    <w:rsid w:val="680965F8"/>
    <w:rsid w:val="68240EAA"/>
    <w:rsid w:val="6850356A"/>
    <w:rsid w:val="685465AC"/>
    <w:rsid w:val="687442EE"/>
    <w:rsid w:val="689B3E14"/>
    <w:rsid w:val="689F2FA0"/>
    <w:rsid w:val="68AD26AA"/>
    <w:rsid w:val="68BC14B0"/>
    <w:rsid w:val="68C20D16"/>
    <w:rsid w:val="68DD619B"/>
    <w:rsid w:val="68F239CA"/>
    <w:rsid w:val="68FD5593"/>
    <w:rsid w:val="691B307E"/>
    <w:rsid w:val="6934218F"/>
    <w:rsid w:val="693C5AA5"/>
    <w:rsid w:val="693E13B7"/>
    <w:rsid w:val="6951205B"/>
    <w:rsid w:val="6953741D"/>
    <w:rsid w:val="69731101"/>
    <w:rsid w:val="697D087B"/>
    <w:rsid w:val="69A7770D"/>
    <w:rsid w:val="69AC0B64"/>
    <w:rsid w:val="69B27C94"/>
    <w:rsid w:val="69BA2288"/>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F2DCA"/>
    <w:rsid w:val="6BDD0493"/>
    <w:rsid w:val="6BDE54AC"/>
    <w:rsid w:val="6BF25C39"/>
    <w:rsid w:val="6C06150E"/>
    <w:rsid w:val="6C263A06"/>
    <w:rsid w:val="6C3A624E"/>
    <w:rsid w:val="6C431738"/>
    <w:rsid w:val="6C505966"/>
    <w:rsid w:val="6C5D04BB"/>
    <w:rsid w:val="6C8E4315"/>
    <w:rsid w:val="6C95615F"/>
    <w:rsid w:val="6CA94419"/>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E0F320E"/>
    <w:rsid w:val="6E1B4CD0"/>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9C5D71"/>
    <w:rsid w:val="6FA3781E"/>
    <w:rsid w:val="6FE53444"/>
    <w:rsid w:val="6FF1528E"/>
    <w:rsid w:val="700C0460"/>
    <w:rsid w:val="70170F2B"/>
    <w:rsid w:val="701E2FAB"/>
    <w:rsid w:val="70387A8F"/>
    <w:rsid w:val="70767F2C"/>
    <w:rsid w:val="707E62BB"/>
    <w:rsid w:val="709E640C"/>
    <w:rsid w:val="70B56633"/>
    <w:rsid w:val="70BB0D3E"/>
    <w:rsid w:val="70CF3906"/>
    <w:rsid w:val="70D91094"/>
    <w:rsid w:val="70DB76EF"/>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E70D52"/>
    <w:rsid w:val="72EA6B66"/>
    <w:rsid w:val="72F77AD6"/>
    <w:rsid w:val="73007121"/>
    <w:rsid w:val="731C28E7"/>
    <w:rsid w:val="732A4A9B"/>
    <w:rsid w:val="73343997"/>
    <w:rsid w:val="733C723A"/>
    <w:rsid w:val="733C7C6A"/>
    <w:rsid w:val="73690216"/>
    <w:rsid w:val="736A02D8"/>
    <w:rsid w:val="739B1EFF"/>
    <w:rsid w:val="73A16D22"/>
    <w:rsid w:val="73B1400F"/>
    <w:rsid w:val="73BA064C"/>
    <w:rsid w:val="73BB3C6E"/>
    <w:rsid w:val="73CE1997"/>
    <w:rsid w:val="73EC7C9D"/>
    <w:rsid w:val="741076D1"/>
    <w:rsid w:val="74215D04"/>
    <w:rsid w:val="742A0965"/>
    <w:rsid w:val="742D6DB6"/>
    <w:rsid w:val="74775754"/>
    <w:rsid w:val="74B06962"/>
    <w:rsid w:val="74B32215"/>
    <w:rsid w:val="74C46840"/>
    <w:rsid w:val="74D71DDE"/>
    <w:rsid w:val="74E11F86"/>
    <w:rsid w:val="74FB509B"/>
    <w:rsid w:val="74FB6035"/>
    <w:rsid w:val="750934A8"/>
    <w:rsid w:val="750A15E4"/>
    <w:rsid w:val="752B3381"/>
    <w:rsid w:val="75594581"/>
    <w:rsid w:val="75625A16"/>
    <w:rsid w:val="75663FD1"/>
    <w:rsid w:val="759B0C43"/>
    <w:rsid w:val="75C123A7"/>
    <w:rsid w:val="75CD2584"/>
    <w:rsid w:val="75F75D00"/>
    <w:rsid w:val="75F8074C"/>
    <w:rsid w:val="7600209C"/>
    <w:rsid w:val="760049B0"/>
    <w:rsid w:val="76070A73"/>
    <w:rsid w:val="763B42FB"/>
    <w:rsid w:val="763F1F92"/>
    <w:rsid w:val="76424474"/>
    <w:rsid w:val="76452780"/>
    <w:rsid w:val="76690632"/>
    <w:rsid w:val="767469E2"/>
    <w:rsid w:val="76775F0B"/>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49BD"/>
    <w:rsid w:val="77966F4C"/>
    <w:rsid w:val="77A75021"/>
    <w:rsid w:val="77B4796D"/>
    <w:rsid w:val="77B8689C"/>
    <w:rsid w:val="77C2510C"/>
    <w:rsid w:val="77C833A2"/>
    <w:rsid w:val="78036043"/>
    <w:rsid w:val="781838FF"/>
    <w:rsid w:val="781B3886"/>
    <w:rsid w:val="78375EBD"/>
    <w:rsid w:val="7888219B"/>
    <w:rsid w:val="788908C8"/>
    <w:rsid w:val="78BC539D"/>
    <w:rsid w:val="78C134B0"/>
    <w:rsid w:val="78D32A6A"/>
    <w:rsid w:val="78D97F0E"/>
    <w:rsid w:val="78DA009A"/>
    <w:rsid w:val="78DC2FA9"/>
    <w:rsid w:val="78F40C87"/>
    <w:rsid w:val="78FC7FC2"/>
    <w:rsid w:val="79027069"/>
    <w:rsid w:val="791474A8"/>
    <w:rsid w:val="79176206"/>
    <w:rsid w:val="79213934"/>
    <w:rsid w:val="7940572D"/>
    <w:rsid w:val="79461391"/>
    <w:rsid w:val="794B4D74"/>
    <w:rsid w:val="79501475"/>
    <w:rsid w:val="795A5499"/>
    <w:rsid w:val="796E35F2"/>
    <w:rsid w:val="7971290E"/>
    <w:rsid w:val="79A15149"/>
    <w:rsid w:val="79A37CCA"/>
    <w:rsid w:val="79C24EDF"/>
    <w:rsid w:val="79C95AED"/>
    <w:rsid w:val="79E12ED9"/>
    <w:rsid w:val="79E352FF"/>
    <w:rsid w:val="79ED6701"/>
    <w:rsid w:val="79FB2D0B"/>
    <w:rsid w:val="7A0F1525"/>
    <w:rsid w:val="7A4D07BA"/>
    <w:rsid w:val="7A5863D3"/>
    <w:rsid w:val="7A64499E"/>
    <w:rsid w:val="7A6656B6"/>
    <w:rsid w:val="7A723F72"/>
    <w:rsid w:val="7A743D9C"/>
    <w:rsid w:val="7A9123B7"/>
    <w:rsid w:val="7A9711EE"/>
    <w:rsid w:val="7A9C3E5C"/>
    <w:rsid w:val="7AA952CF"/>
    <w:rsid w:val="7ACD2D7F"/>
    <w:rsid w:val="7AD27B42"/>
    <w:rsid w:val="7B18546A"/>
    <w:rsid w:val="7B214978"/>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613AEC"/>
    <w:rsid w:val="7C815D2A"/>
    <w:rsid w:val="7C831756"/>
    <w:rsid w:val="7CB62523"/>
    <w:rsid w:val="7CE70935"/>
    <w:rsid w:val="7CF84A31"/>
    <w:rsid w:val="7CFC44C2"/>
    <w:rsid w:val="7D013B39"/>
    <w:rsid w:val="7D0826CA"/>
    <w:rsid w:val="7D130509"/>
    <w:rsid w:val="7D1946C0"/>
    <w:rsid w:val="7D2A5CCB"/>
    <w:rsid w:val="7D401CAA"/>
    <w:rsid w:val="7D64087E"/>
    <w:rsid w:val="7D7F5298"/>
    <w:rsid w:val="7DAB10BD"/>
    <w:rsid w:val="7DD7657D"/>
    <w:rsid w:val="7DF464FC"/>
    <w:rsid w:val="7E006A11"/>
    <w:rsid w:val="7E1C55F3"/>
    <w:rsid w:val="7E347694"/>
    <w:rsid w:val="7E3B5911"/>
    <w:rsid w:val="7E495416"/>
    <w:rsid w:val="7E497873"/>
    <w:rsid w:val="7E750E81"/>
    <w:rsid w:val="7E9044A6"/>
    <w:rsid w:val="7E922E52"/>
    <w:rsid w:val="7EA87297"/>
    <w:rsid w:val="7EC57DB4"/>
    <w:rsid w:val="7ED55364"/>
    <w:rsid w:val="7ED61FF8"/>
    <w:rsid w:val="7EDE52DA"/>
    <w:rsid w:val="7EEC4A0C"/>
    <w:rsid w:val="7EEF5C7E"/>
    <w:rsid w:val="7F085E6E"/>
    <w:rsid w:val="7F090A0E"/>
    <w:rsid w:val="7F0C0396"/>
    <w:rsid w:val="7F160CCE"/>
    <w:rsid w:val="7F18438A"/>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8"/>
    <w:qFormat/>
    <w:uiPriority w:val="0"/>
    <w:pPr>
      <w:tabs>
        <w:tab w:val="left" w:pos="2144"/>
        <w:tab w:val="clear" w:pos="2000"/>
      </w:tabs>
      <w:ind w:left="2144" w:hanging="1008"/>
      <w:outlineLvl w:val="4"/>
    </w:pPr>
    <w:rPr>
      <w:sz w:val="22"/>
    </w:rPr>
  </w:style>
  <w:style w:type="paragraph" w:styleId="7">
    <w:name w:val="heading 6"/>
    <w:basedOn w:val="1"/>
    <w:next w:val="1"/>
    <w:link w:val="7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6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53"/>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Style w:val="25"/>
      <w:tblLayout w:type="fixed"/>
      <w:tblCellMar>
        <w:top w:w="0" w:type="dxa"/>
        <w:left w:w="108" w:type="dxa"/>
        <w:bottom w:w="0" w:type="dxa"/>
        <w:right w:w="108" w:type="dxa"/>
      </w:tblCellMar>
    </w:tblPr>
  </w:style>
  <w:style w:type="paragraph" w:styleId="11">
    <w:name w:val="annotation subject"/>
    <w:basedOn w:val="12"/>
    <w:next w:val="12"/>
    <w:link w:val="45"/>
    <w:unhideWhenUsed/>
    <w:uiPriority w:val="99"/>
    <w:rPr>
      <w:b/>
      <w:bCs/>
    </w:rPr>
  </w:style>
  <w:style w:type="paragraph" w:styleId="12">
    <w:name w:val="annotation text"/>
    <w:basedOn w:val="1"/>
    <w:link w:val="52"/>
    <w:unhideWhenUsed/>
    <w:uiPriority w:val="99"/>
    <w:rPr>
      <w:sz w:val="20"/>
      <w:szCs w:val="20"/>
    </w:rPr>
  </w:style>
  <w:style w:type="paragraph" w:styleId="13">
    <w:name w:val="caption"/>
    <w:basedOn w:val="1"/>
    <w:next w:val="1"/>
    <w:link w:val="47"/>
    <w:qFormat/>
    <w:uiPriority w:val="0"/>
    <w:pPr>
      <w:widowControl/>
      <w:spacing w:before="152" w:after="160"/>
    </w:pPr>
    <w:rPr>
      <w:rFonts w:ascii="Arial" w:hAnsi="Arial" w:eastAsia="黑体"/>
      <w:kern w:val="0"/>
      <w:sz w:val="20"/>
      <w:szCs w:val="20"/>
    </w:rPr>
  </w:style>
  <w:style w:type="paragraph" w:styleId="14">
    <w:name w:val="Document Map"/>
    <w:basedOn w:val="1"/>
    <w:link w:val="72"/>
    <w:unhideWhenUsed/>
    <w:uiPriority w:val="99"/>
    <w:rPr>
      <w:rFonts w:ascii="宋体"/>
      <w:kern w:val="0"/>
      <w:sz w:val="18"/>
      <w:szCs w:val="18"/>
    </w:rPr>
  </w:style>
  <w:style w:type="paragraph" w:styleId="15">
    <w:name w:val="Body Text"/>
    <w:basedOn w:val="1"/>
    <w:link w:val="48"/>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0"/>
    <w:unhideWhenUsed/>
    <w:uiPriority w:val="99"/>
    <w:rPr>
      <w:sz w:val="18"/>
      <w:szCs w:val="18"/>
    </w:rPr>
  </w:style>
  <w:style w:type="paragraph" w:styleId="17">
    <w:name w:val="footer"/>
    <w:basedOn w:val="18"/>
    <w:link w:val="49"/>
    <w:unhideWhenUsed/>
    <w:uiPriority w:val="99"/>
    <w:pPr>
      <w:tabs>
        <w:tab w:val="center" w:pos="4153"/>
        <w:tab w:val="right" w:pos="8306"/>
      </w:tabs>
      <w:snapToGrid w:val="0"/>
      <w:jc w:val="left"/>
    </w:pPr>
    <w:rPr>
      <w:kern w:val="0"/>
      <w:sz w:val="18"/>
      <w:szCs w:val="18"/>
    </w:rPr>
  </w:style>
  <w:style w:type="paragraph" w:styleId="18">
    <w:name w:val="header"/>
    <w:basedOn w:val="1"/>
    <w:link w:val="6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unhideWhenUsed/>
    <w:uiPriority w:val="99"/>
    <w:rPr>
      <w:sz w:val="16"/>
      <w:szCs w:val="16"/>
    </w:rPr>
  </w:style>
  <w:style w:type="table" w:styleId="26">
    <w:name w:val="Table Grid"/>
    <w:basedOn w:val="25"/>
    <w:uiPriority w:val="0"/>
    <w:rPr>
      <w:rFonts w:ascii="Times New Roman" w:hAnsi="Times New Roman"/>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TAL"/>
    <w:basedOn w:val="1"/>
    <w:link w:val="74"/>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28">
    <w:name w:val="正文1"/>
    <w:basedOn w:val="1"/>
    <w:link w:val="57"/>
    <w:qFormat/>
    <w:uiPriority w:val="0"/>
    <w:pPr>
      <w:adjustRightInd w:val="0"/>
      <w:spacing w:after="180"/>
    </w:pPr>
    <w:rPr>
      <w:kern w:val="0"/>
      <w:sz w:val="20"/>
      <w:szCs w:val="20"/>
    </w:rPr>
  </w:style>
  <w:style w:type="paragraph" w:styleId="29">
    <w:name w:val="List Paragraph"/>
    <w:basedOn w:val="1"/>
    <w:qFormat/>
    <w:uiPriority w:val="34"/>
    <w:pPr>
      <w:ind w:firstLine="420" w:firstLineChars="200"/>
    </w:pPr>
  </w:style>
  <w:style w:type="paragraph" w:customStyle="1" w:styleId="30">
    <w:name w:val="_Style 0"/>
    <w:qFormat/>
    <w:uiPriority w:val="1"/>
    <w:pPr>
      <w:widowControl w:val="0"/>
      <w:jc w:val="both"/>
    </w:pPr>
    <w:rPr>
      <w:kern w:val="2"/>
      <w:sz w:val="21"/>
      <w:szCs w:val="24"/>
      <w:lang w:val="en-US" w:eastAsia="zh-CN" w:bidi="ar-SA"/>
    </w:rPr>
  </w:style>
  <w:style w:type="paragraph" w:customStyle="1" w:styleId="31">
    <w:name w:val="char char"/>
    <w:basedOn w:val="28"/>
    <w:link w:val="65"/>
    <w:qFormat/>
    <w:uiPriority w:val="0"/>
    <w:pPr>
      <w:spacing w:before="180" w:after="120"/>
      <w:outlineLvl w:val="1"/>
    </w:pPr>
    <w:rPr>
      <w:rFonts w:ascii="Arial" w:hAnsi="Arial"/>
      <w:sz w:val="28"/>
      <w:szCs w:val="32"/>
    </w:rPr>
  </w:style>
  <w:style w:type="paragraph" w:customStyle="1" w:styleId="32">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33">
    <w:name w:val="EQ"/>
    <w:basedOn w:val="1"/>
    <w:next w:val="1"/>
    <w:uiPriority w:val="0"/>
    <w:pPr>
      <w:keepLines/>
      <w:tabs>
        <w:tab w:val="center" w:pos="4536"/>
        <w:tab w:val="right" w:pos="9072"/>
      </w:tabs>
    </w:pPr>
  </w:style>
  <w:style w:type="paragraph" w:customStyle="1" w:styleId="34">
    <w:name w:val="TAN"/>
    <w:basedOn w:val="1"/>
    <w:link w:val="58"/>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35">
    <w:name w:val="NO"/>
    <w:basedOn w:val="1"/>
    <w:link w:val="55"/>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6">
    <w:name w:val="TAH"/>
    <w:basedOn w:val="37"/>
    <w:link w:val="56"/>
    <w:uiPriority w:val="0"/>
    <w:rPr>
      <w:b/>
    </w:rPr>
  </w:style>
  <w:style w:type="paragraph" w:customStyle="1" w:styleId="37">
    <w:name w:val="TAC"/>
    <w:basedOn w:val="27"/>
    <w:link w:val="66"/>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8">
    <w:name w:val="char char char"/>
    <w:basedOn w:val="28"/>
    <w:link w:val="59"/>
    <w:qFormat/>
    <w:uiPriority w:val="0"/>
    <w:pPr>
      <w:keepNext/>
      <w:keepLines/>
      <w:widowControl/>
      <w:spacing w:before="120"/>
      <w:ind w:firstLine="40"/>
      <w:outlineLvl w:val="2"/>
    </w:pPr>
    <w:rPr>
      <w:rFonts w:ascii="Arial" w:hAnsi="Arial"/>
      <w:sz w:val="24"/>
      <w:szCs w:val="28"/>
    </w:rPr>
  </w:style>
  <w:style w:type="paragraph" w:customStyle="1" w:styleId="39">
    <w:name w:val="TH"/>
    <w:basedOn w:val="1"/>
    <w:link w:val="51"/>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0">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41">
    <w:name w:val="Char"/>
    <w:basedOn w:val="29"/>
    <w:link w:val="50"/>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42">
    <w:name w:val="No Spacing"/>
    <w:qFormat/>
    <w:uiPriority w:val="1"/>
    <w:pPr>
      <w:widowControl w:val="0"/>
      <w:jc w:val="both"/>
    </w:pPr>
    <w:rPr>
      <w:kern w:val="2"/>
      <w:sz w:val="21"/>
      <w:szCs w:val="24"/>
      <w:lang w:val="en-US" w:eastAsia="zh-CN" w:bidi="ar-SA"/>
    </w:rPr>
  </w:style>
  <w:style w:type="paragraph" w:customStyle="1" w:styleId="43">
    <w:name w:val="B1"/>
    <w:basedOn w:val="19"/>
    <w:link w:val="61"/>
    <w:uiPriority w:val="0"/>
    <w:pPr>
      <w:widowControl/>
      <w:spacing w:after="180"/>
      <w:ind w:left="568" w:hanging="284" w:firstLineChars="0"/>
      <w:jc w:val="left"/>
    </w:pPr>
    <w:rPr>
      <w:rFonts w:eastAsia="MS Mincho"/>
      <w:kern w:val="0"/>
      <w:sz w:val="20"/>
      <w:szCs w:val="20"/>
      <w:lang w:val="en-GB" w:eastAsia="de-DE"/>
    </w:rPr>
  </w:style>
  <w:style w:type="paragraph" w:customStyle="1" w:styleId="4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character" w:customStyle="1" w:styleId="45">
    <w:name w:val="Comment Subject Char"/>
    <w:link w:val="11"/>
    <w:semiHidden/>
    <w:uiPriority w:val="99"/>
    <w:rPr>
      <w:b/>
      <w:bCs/>
      <w:kern w:val="2"/>
      <w:lang w:eastAsia="zh-CN"/>
    </w:rPr>
  </w:style>
  <w:style w:type="character" w:customStyle="1" w:styleId="46">
    <w:name w:val="Heading 1 Char"/>
    <w:link w:val="2"/>
    <w:uiPriority w:val="9"/>
    <w:rPr>
      <w:rFonts w:ascii="Cambria" w:hAnsi="Cambria" w:eastAsia="宋体" w:cs="Times New Roman"/>
      <w:b/>
      <w:bCs/>
      <w:kern w:val="32"/>
      <w:sz w:val="32"/>
      <w:szCs w:val="32"/>
      <w:lang w:val="en-US"/>
    </w:rPr>
  </w:style>
  <w:style w:type="character" w:customStyle="1" w:styleId="47">
    <w:name w:val="Caption Char"/>
    <w:link w:val="13"/>
    <w:uiPriority w:val="0"/>
    <w:rPr>
      <w:rFonts w:ascii="Arial" w:hAnsi="Arial" w:eastAsia="黑体"/>
    </w:rPr>
  </w:style>
  <w:style w:type="character" w:customStyle="1" w:styleId="48">
    <w:name w:val="Body Text Char"/>
    <w:link w:val="15"/>
    <w:uiPriority w:val="0"/>
    <w:rPr>
      <w:rFonts w:ascii="Times New Roman" w:hAnsi="Times New Roman" w:eastAsia="Times New Roman" w:cs="Times New Roman"/>
      <w:kern w:val="0"/>
      <w:sz w:val="20"/>
      <w:szCs w:val="20"/>
      <w:lang w:val="en-GB" w:eastAsia="en-US"/>
    </w:rPr>
  </w:style>
  <w:style w:type="character" w:customStyle="1" w:styleId="49">
    <w:name w:val="Footer Char"/>
    <w:link w:val="17"/>
    <w:uiPriority w:val="99"/>
    <w:rPr>
      <w:sz w:val="18"/>
      <w:szCs w:val="18"/>
    </w:rPr>
  </w:style>
  <w:style w:type="character" w:customStyle="1" w:styleId="50">
    <w:name w:val="Char Char"/>
    <w:link w:val="41"/>
    <w:uiPriority w:val="0"/>
    <w:rPr>
      <w:rFonts w:ascii="Arial" w:hAnsi="Arial"/>
      <w:sz w:val="32"/>
      <w:szCs w:val="36"/>
    </w:rPr>
  </w:style>
  <w:style w:type="character" w:customStyle="1" w:styleId="51">
    <w:name w:val="TH Char"/>
    <w:link w:val="39"/>
    <w:uiPriority w:val="0"/>
    <w:rPr>
      <w:rFonts w:ascii="Arial" w:hAnsi="Arial" w:eastAsia="宋体"/>
      <w:b/>
      <w:bCs/>
      <w:lang w:val="en-GB"/>
    </w:rPr>
  </w:style>
  <w:style w:type="character" w:customStyle="1" w:styleId="52">
    <w:name w:val="Comment Text Char"/>
    <w:link w:val="12"/>
    <w:semiHidden/>
    <w:uiPriority w:val="99"/>
    <w:rPr>
      <w:kern w:val="2"/>
      <w:lang w:eastAsia="zh-CN"/>
    </w:rPr>
  </w:style>
  <w:style w:type="character" w:customStyle="1" w:styleId="53">
    <w:name w:val="Heading 9 Char"/>
    <w:link w:val="10"/>
    <w:uiPriority w:val="0"/>
    <w:rPr>
      <w:rFonts w:ascii="Arial" w:hAnsi="Arial" w:eastAsia="宋体"/>
      <w:sz w:val="36"/>
      <w:lang w:val="en-GB" w:eastAsia="en-US"/>
    </w:rPr>
  </w:style>
  <w:style w:type="character" w:customStyle="1" w:styleId="54">
    <w:name w:val="op_dict_text2"/>
    <w:basedOn w:val="21"/>
    <w:uiPriority w:val="0"/>
  </w:style>
  <w:style w:type="character" w:customStyle="1" w:styleId="55">
    <w:name w:val="NO Char"/>
    <w:link w:val="35"/>
    <w:uiPriority w:val="0"/>
    <w:rPr>
      <w:rFonts w:ascii="Times New Roman" w:hAnsi="Times New Roman" w:eastAsia="Times New Roman"/>
      <w:lang w:val="en-GB"/>
    </w:rPr>
  </w:style>
  <w:style w:type="character" w:customStyle="1" w:styleId="56">
    <w:name w:val="TAH Car"/>
    <w:link w:val="36"/>
    <w:uiPriority w:val="0"/>
    <w:rPr>
      <w:rFonts w:ascii="Arial" w:hAnsi="Arial" w:eastAsia="Times New Roman" w:cs="Times New Roman"/>
      <w:b/>
      <w:kern w:val="0"/>
      <w:sz w:val="18"/>
      <w:szCs w:val="20"/>
      <w:lang w:val="en-GB" w:eastAsia="ja-JP"/>
    </w:rPr>
  </w:style>
  <w:style w:type="character" w:customStyle="1" w:styleId="57">
    <w:name w:val="正文1 Char"/>
    <w:link w:val="28"/>
    <w:uiPriority w:val="0"/>
    <w:rPr>
      <w:rFonts w:ascii="Times New Roman" w:hAnsi="Times New Roman" w:eastAsia="宋体" w:cs="Times New Roman"/>
      <w:kern w:val="0"/>
      <w:sz w:val="20"/>
      <w:szCs w:val="20"/>
    </w:rPr>
  </w:style>
  <w:style w:type="character" w:customStyle="1" w:styleId="58">
    <w:name w:val="TAN Char"/>
    <w:link w:val="34"/>
    <w:uiPriority w:val="0"/>
    <w:rPr>
      <w:rFonts w:ascii="Arial" w:hAnsi="Arial" w:eastAsia="宋体"/>
      <w:sz w:val="18"/>
      <w:szCs w:val="18"/>
      <w:lang w:val="en-GB"/>
    </w:rPr>
  </w:style>
  <w:style w:type="character" w:customStyle="1" w:styleId="59">
    <w:name w:val="char char char Char"/>
    <w:link w:val="38"/>
    <w:uiPriority w:val="0"/>
    <w:rPr>
      <w:rFonts w:ascii="Arial" w:hAnsi="Arial" w:eastAsia="宋体" w:cs="Times New Roman"/>
      <w:kern w:val="0"/>
      <w:sz w:val="24"/>
      <w:szCs w:val="28"/>
    </w:rPr>
  </w:style>
  <w:style w:type="character" w:customStyle="1" w:styleId="60">
    <w:name w:val="Header Char"/>
    <w:link w:val="18"/>
    <w:uiPriority w:val="99"/>
    <w:rPr>
      <w:sz w:val="18"/>
      <w:szCs w:val="18"/>
    </w:rPr>
  </w:style>
  <w:style w:type="character" w:customStyle="1" w:styleId="61">
    <w:name w:val="B1 Char"/>
    <w:link w:val="43"/>
    <w:uiPriority w:val="0"/>
    <w:rPr>
      <w:rFonts w:ascii="Times New Roman" w:hAnsi="Times New Roman" w:eastAsia="MS Mincho"/>
      <w:lang w:val="en-GB" w:eastAsia="de-DE"/>
    </w:rPr>
  </w:style>
  <w:style w:type="character" w:customStyle="1" w:styleId="62">
    <w:name w:val="Heading 3 Char"/>
    <w:link w:val="4"/>
    <w:uiPriority w:val="0"/>
    <w:rPr>
      <w:rFonts w:ascii="Arial" w:hAnsi="Arial"/>
      <w:sz w:val="28"/>
      <w:lang w:eastAsia="en-US"/>
    </w:rPr>
  </w:style>
  <w:style w:type="character" w:customStyle="1" w:styleId="63">
    <w:name w:val="Heading 7 Char"/>
    <w:link w:val="8"/>
    <w:uiPriority w:val="0"/>
    <w:rPr>
      <w:rFonts w:ascii="Arial" w:hAnsi="Arial" w:eastAsia="宋体"/>
      <w:lang w:val="en-GB" w:eastAsia="en-US"/>
    </w:rPr>
  </w:style>
  <w:style w:type="character" w:customStyle="1" w:styleId="64">
    <w:name w:val="Heading 2 Char"/>
    <w:link w:val="3"/>
    <w:uiPriority w:val="0"/>
    <w:rPr>
      <w:rFonts w:ascii="Arial" w:hAnsi="Arial"/>
      <w:sz w:val="32"/>
      <w:lang w:eastAsia="en-US"/>
    </w:rPr>
  </w:style>
  <w:style w:type="character" w:customStyle="1" w:styleId="65">
    <w:name w:val="char char Char"/>
    <w:link w:val="31"/>
    <w:uiPriority w:val="0"/>
    <w:rPr>
      <w:rFonts w:ascii="Arial" w:hAnsi="Arial" w:eastAsia="宋体" w:cs="Times New Roman"/>
      <w:kern w:val="0"/>
      <w:sz w:val="28"/>
      <w:szCs w:val="32"/>
    </w:rPr>
  </w:style>
  <w:style w:type="character" w:customStyle="1" w:styleId="66">
    <w:name w:val="TAC Char"/>
    <w:link w:val="37"/>
    <w:uiPriority w:val="0"/>
    <w:rPr>
      <w:rFonts w:ascii="Arial" w:hAnsi="Arial" w:eastAsia="Times New Roman" w:cs="Times New Roman"/>
      <w:kern w:val="0"/>
      <w:sz w:val="18"/>
      <w:szCs w:val="20"/>
      <w:lang w:val="en-GB" w:eastAsia="ja-JP"/>
    </w:rPr>
  </w:style>
  <w:style w:type="character" w:customStyle="1" w:styleId="67">
    <w:name w:val="Heading 4 Char"/>
    <w:link w:val="5"/>
    <w:uiPriority w:val="0"/>
    <w:rPr>
      <w:rFonts w:ascii="Arial" w:hAnsi="Arial" w:eastAsia="宋体"/>
      <w:sz w:val="24"/>
      <w:lang w:val="en-GB" w:eastAsia="en-US"/>
    </w:rPr>
  </w:style>
  <w:style w:type="character" w:customStyle="1" w:styleId="68">
    <w:name w:val="Heading 5 Char"/>
    <w:link w:val="6"/>
    <w:uiPriority w:val="0"/>
    <w:rPr>
      <w:rFonts w:ascii="Arial" w:hAnsi="Arial" w:eastAsia="宋体"/>
      <w:sz w:val="22"/>
      <w:lang w:val="en-GB" w:eastAsia="en-US"/>
    </w:rPr>
  </w:style>
  <w:style w:type="character" w:customStyle="1" w:styleId="69">
    <w:name w:val="keyword"/>
    <w:basedOn w:val="21"/>
    <w:uiPriority w:val="0"/>
  </w:style>
  <w:style w:type="character" w:customStyle="1" w:styleId="70">
    <w:name w:val="Balloon Text Char"/>
    <w:link w:val="16"/>
    <w:semiHidden/>
    <w:uiPriority w:val="99"/>
    <w:rPr>
      <w:kern w:val="2"/>
      <w:sz w:val="18"/>
      <w:szCs w:val="18"/>
    </w:rPr>
  </w:style>
  <w:style w:type="character" w:customStyle="1" w:styleId="71">
    <w:name w:val="Heading 8 Char"/>
    <w:link w:val="9"/>
    <w:uiPriority w:val="0"/>
    <w:rPr>
      <w:rFonts w:ascii="Arial" w:hAnsi="Arial" w:eastAsia="宋体"/>
      <w:sz w:val="36"/>
      <w:lang w:val="en-GB" w:eastAsia="en-US"/>
    </w:rPr>
  </w:style>
  <w:style w:type="character" w:customStyle="1" w:styleId="72">
    <w:name w:val="Document Map Char"/>
    <w:link w:val="14"/>
    <w:semiHidden/>
    <w:uiPriority w:val="99"/>
    <w:rPr>
      <w:rFonts w:ascii="宋体" w:eastAsia="宋体"/>
      <w:sz w:val="18"/>
      <w:szCs w:val="18"/>
    </w:rPr>
  </w:style>
  <w:style w:type="character" w:customStyle="1" w:styleId="73">
    <w:name w:val="Heading 6 Char"/>
    <w:link w:val="7"/>
    <w:uiPriority w:val="0"/>
    <w:rPr>
      <w:rFonts w:ascii="Arial" w:hAnsi="Arial" w:eastAsia="宋体"/>
      <w:lang w:val="en-GB" w:eastAsia="en-US"/>
    </w:rPr>
  </w:style>
  <w:style w:type="character" w:customStyle="1" w:styleId="74">
    <w:name w:val="TAL Char"/>
    <w:link w:val="27"/>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411</Words>
  <Characters>2349</Characters>
  <Lines>19</Lines>
  <Paragraphs>5</Paragraphs>
  <TotalTime>0</TotalTime>
  <ScaleCrop>false</ScaleCrop>
  <LinksUpToDate>false</LinksUpToDate>
  <CharactersWithSpaces>2755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2020-08-07T13:42:23Z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